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6A09CE">
      <w:pPr>
        <w:jc w:val="center"/>
        <w:rPr>
          <w:rFonts w:ascii="黑体" w:hAnsi="黑体" w:eastAsia="黑体" w:cs="___WRD_EMBED_SUB_44"/>
          <w:sz w:val="32"/>
          <w:szCs w:val="32"/>
        </w:rPr>
      </w:pPr>
      <w:r>
        <w:rPr>
          <w:rFonts w:hint="eastAsia" w:ascii="Times New Roman" w:hAnsi="Times New Roman" w:eastAsia="黑体" w:cs="仿宋_GB2312"/>
          <w:sz w:val="32"/>
          <w:szCs w:val="32"/>
        </w:rPr>
        <w:t>附件1</w:t>
      </w:r>
      <w:r>
        <w:rPr>
          <w:rFonts w:ascii="Times New Roman" w:hAnsi="Times New Roman" w:eastAsia="黑体" w:cs="仿宋_GB2312"/>
          <w:sz w:val="32"/>
          <w:szCs w:val="32"/>
        </w:rPr>
        <w:t xml:space="preserve">0 </w:t>
      </w:r>
      <w:r>
        <w:rPr>
          <w:rFonts w:hint="eastAsia" w:ascii="黑体" w:hAnsi="黑体" w:eastAsia="黑体"/>
          <w:sz w:val="32"/>
          <w:szCs w:val="32"/>
        </w:rPr>
        <w:t>复旦大学</w:t>
      </w:r>
      <w:r>
        <w:rPr>
          <w:rFonts w:hint="eastAsia" w:ascii="黑体" w:hAnsi="黑体" w:eastAsia="黑体" w:cs="宋体"/>
          <w:sz w:val="32"/>
          <w:szCs w:val="32"/>
        </w:rPr>
        <w:t>关于在本科毕业论文（设计）中使</w:t>
      </w:r>
      <w:r>
        <w:rPr>
          <w:rFonts w:hint="eastAsia" w:ascii="黑体" w:hAnsi="黑体" w:eastAsia="黑体" w:cs="___WRD_EMBED_SUB_44"/>
          <w:sz w:val="32"/>
          <w:szCs w:val="32"/>
        </w:rPr>
        <w:t>用</w:t>
      </w:r>
    </w:p>
    <w:p w14:paraId="6706DE81">
      <w:pPr>
        <w:jc w:val="center"/>
        <w:rPr>
          <w:rFonts w:ascii="方正小标宋简体" w:eastAsia="方正小标宋简体"/>
          <w:sz w:val="44"/>
          <w:szCs w:val="44"/>
        </w:rPr>
      </w:pPr>
      <w:r>
        <w:rPr>
          <w:rFonts w:hint="eastAsia" w:ascii="黑体" w:hAnsi="黑体" w:eastAsia="黑体" w:cs="___WRD_EMBED_SUB_44"/>
          <w:sz w:val="32"/>
          <w:szCs w:val="32"/>
        </w:rPr>
        <w:t>人工智能工</w:t>
      </w:r>
      <w:r>
        <w:rPr>
          <w:rFonts w:hint="eastAsia" w:ascii="黑体" w:hAnsi="黑体" w:eastAsia="黑体" w:cs="宋体"/>
          <w:sz w:val="32"/>
          <w:szCs w:val="32"/>
        </w:rPr>
        <w:t>具的规定</w:t>
      </w:r>
      <w:r>
        <w:rPr>
          <w:rFonts w:hint="eastAsia" w:ascii="黑体" w:hAnsi="黑体" w:eastAsia="黑体" w:cs="宋体"/>
          <w:color w:val="000000"/>
          <w:sz w:val="32"/>
          <w:szCs w:val="32"/>
        </w:rPr>
        <w:t>（试行）</w:t>
      </w:r>
    </w:p>
    <w:p w14:paraId="0D92DD53">
      <w:pPr>
        <w:tabs>
          <w:tab w:val="center" w:pos="4156"/>
          <w:tab w:val="right" w:pos="8312"/>
        </w:tabs>
        <w:spacing w:line="560" w:lineRule="exact"/>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（2024年9月24日教务处处务会通过，</w:t>
      </w:r>
      <w:r>
        <w:rPr>
          <w:rFonts w:ascii="仿宋_GB2312" w:hAnsi="仿宋_GB2312" w:eastAsia="仿宋_GB2312" w:cs="仿宋_GB2312"/>
          <w:sz w:val="24"/>
          <w:szCs w:val="24"/>
        </w:rPr>
        <w:t>2025年12月30日教务处处</w:t>
      </w:r>
      <w:r>
        <w:rPr>
          <w:rFonts w:hint="eastAsia" w:ascii="仿宋_GB2312" w:hAnsi="仿宋_GB2312" w:eastAsia="仿宋_GB2312" w:cs="仿宋_GB2312"/>
          <w:sz w:val="24"/>
          <w:szCs w:val="24"/>
        </w:rPr>
        <w:t>务会修</w:t>
      </w:r>
      <w:r>
        <w:rPr>
          <w:rFonts w:hint="eastAsia" w:ascii="仿宋" w:hAnsi="仿宋" w:eastAsia="仿宋" w:cs="仿宋"/>
          <w:sz w:val="24"/>
          <w:szCs w:val="24"/>
        </w:rPr>
        <w:t>订</w:t>
      </w:r>
      <w:r>
        <w:rPr>
          <w:rFonts w:hint="eastAsia" w:ascii="仿宋_GB2312" w:hAnsi="仿宋_GB2312" w:eastAsia="仿宋_GB2312" w:cs="仿宋_GB2312"/>
          <w:color w:val="000000"/>
          <w:sz w:val="24"/>
          <w:szCs w:val="24"/>
        </w:rPr>
        <w:t>）</w:t>
      </w:r>
    </w:p>
    <w:p w14:paraId="56416030">
      <w:pPr>
        <w:tabs>
          <w:tab w:val="center" w:pos="4156"/>
          <w:tab w:val="right" w:pos="8312"/>
        </w:tabs>
        <w:spacing w:line="560" w:lineRule="exact"/>
        <w:jc w:val="center"/>
        <w:rPr>
          <w:rFonts w:ascii="仿宋_GB2312" w:hAnsi="宋体" w:eastAsia="仿宋_GB2312"/>
          <w:color w:val="000000"/>
          <w:sz w:val="28"/>
          <w:szCs w:val="28"/>
        </w:rPr>
      </w:pPr>
    </w:p>
    <w:p w14:paraId="251403A1">
      <w:pPr>
        <w:spacing w:line="56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第</w:t>
      </w:r>
      <w:r>
        <w:rPr>
          <w:rFonts w:ascii="黑体" w:hAnsi="黑体" w:eastAsia="黑体"/>
          <w:color w:val="000000"/>
          <w:sz w:val="32"/>
          <w:szCs w:val="32"/>
        </w:rPr>
        <w:t>一</w:t>
      </w:r>
      <w:r>
        <w:rPr>
          <w:rFonts w:hint="eastAsia" w:ascii="黑体" w:hAnsi="黑体" w:eastAsia="黑体"/>
          <w:color w:val="000000"/>
          <w:sz w:val="32"/>
          <w:szCs w:val="32"/>
          <w:lang w:eastAsia="zh"/>
          <w:woUserID w:val="2"/>
        </w:rPr>
        <w:t xml:space="preserve">  </w:t>
      </w:r>
      <w:r>
        <w:rPr>
          <w:rFonts w:hint="eastAsia" w:ascii="黑体" w:hAnsi="黑体" w:eastAsia="黑体"/>
          <w:color w:val="000000"/>
          <w:sz w:val="32"/>
          <w:szCs w:val="32"/>
        </w:rPr>
        <w:t xml:space="preserve">条 </w:t>
      </w:r>
      <w:r>
        <w:rPr>
          <w:rFonts w:ascii="黑体" w:hAnsi="黑体" w:eastAsia="黑体"/>
          <w:color w:val="000000"/>
          <w:sz w:val="32"/>
          <w:szCs w:val="32"/>
        </w:rPr>
        <w:t>目的与</w:t>
      </w:r>
      <w:r>
        <w:rPr>
          <w:rFonts w:hint="eastAsia" w:ascii="黑体" w:hAnsi="黑体" w:eastAsia="黑体"/>
          <w:color w:val="000000"/>
          <w:sz w:val="32"/>
          <w:szCs w:val="32"/>
        </w:rPr>
        <w:t>依据</w:t>
      </w:r>
    </w:p>
    <w:p w14:paraId="0BDC0A70">
      <w:p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为规范人工智能工具在本科毕业论文（设计）中的使用，确保学术诚信，提高教学质量，防范学术不端，根据《复旦大学生成式人工智能教育教学应用实施指引》以及《复旦大学关于本科毕业论文（设计）工作的</w:t>
      </w:r>
      <w:r>
        <w:rPr>
          <w:rFonts w:hint="eastAsia" w:ascii="仿宋" w:hAnsi="仿宋" w:eastAsia="仿宋" w:cs="仿宋"/>
          <w:color w:val="000000"/>
          <w:sz w:val="32"/>
          <w:szCs w:val="32"/>
        </w:rPr>
        <w:t>若</w:t>
      </w:r>
      <w:r>
        <w:rPr>
          <w:rFonts w:hint="eastAsia" w:ascii="___WRD_EMBED_SUB_50" w:hAnsi="___WRD_EMBED_SUB_50" w:eastAsia="___WRD_EMBED_SUB_50" w:cs="___WRD_EMBED_SUB_50"/>
          <w:color w:val="000000"/>
          <w:sz w:val="32"/>
          <w:szCs w:val="32"/>
        </w:rPr>
        <w:t>干规定》第</w:t>
      </w:r>
      <w:r>
        <w:rPr>
          <w:rFonts w:hint="eastAsia" w:ascii="仿宋" w:hAnsi="仿宋" w:eastAsia="仿宋" w:cs="仿宋"/>
          <w:color w:val="000000"/>
          <w:sz w:val="32"/>
          <w:szCs w:val="32"/>
        </w:rPr>
        <w:t>六</w:t>
      </w:r>
      <w:r>
        <w:rPr>
          <w:rFonts w:hint="eastAsia" w:ascii="___WRD_EMBED_SUB_50" w:hAnsi="___WRD_EMBED_SUB_50" w:eastAsia="___WRD_EMBED_SUB_50" w:cs="___WRD_EMBED_SUB_50"/>
          <w:color w:val="000000"/>
          <w:sz w:val="32"/>
          <w:szCs w:val="32"/>
        </w:rPr>
        <w:t>条，制定本规定。</w:t>
      </w:r>
    </w:p>
    <w:p w14:paraId="13892117">
      <w:pPr>
        <w:spacing w:line="56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第</w:t>
      </w:r>
      <w:r>
        <w:rPr>
          <w:rFonts w:ascii="黑体" w:hAnsi="黑体" w:eastAsia="黑体"/>
          <w:color w:val="000000"/>
          <w:sz w:val="32"/>
          <w:szCs w:val="32"/>
        </w:rPr>
        <w:t>二</w:t>
      </w:r>
      <w:r>
        <w:rPr>
          <w:rFonts w:hint="eastAsia" w:ascii="黑体" w:hAnsi="黑体" w:eastAsia="黑体"/>
          <w:color w:val="000000"/>
          <w:sz w:val="32"/>
          <w:szCs w:val="32"/>
        </w:rPr>
        <w:t xml:space="preserve">条 </w:t>
      </w:r>
      <w:r>
        <w:rPr>
          <w:rFonts w:ascii="黑体" w:hAnsi="黑体" w:eastAsia="黑体"/>
          <w:color w:val="000000"/>
          <w:sz w:val="32"/>
          <w:szCs w:val="32"/>
        </w:rPr>
        <w:t>定义</w:t>
      </w:r>
    </w:p>
    <w:p w14:paraId="0EC71DE4">
      <w:p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本规定中的人工智能工具包括生成式人工智能和人工智能辅助工具。</w:t>
      </w:r>
    </w:p>
    <w:p w14:paraId="07D25F97">
      <w:p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1.生成式人工智能：指利用人工智能技术生成文本、图像、声音等内容的工具，如</w:t>
      </w:r>
      <w:r>
        <w:rPr>
          <w:rFonts w:hint="eastAsia"/>
        </w:rPr>
        <w:fldChar w:fldCharType="begin"/>
      </w:r>
      <w:r>
        <w:instrText xml:space="preserve"> HYPERLINK "https://github.com/deepseek-ai/DeepSeek-R1" \t "https://www.deepseek.com/_blank" </w:instrText>
      </w:r>
      <w:r>
        <w:rPr>
          <w:rFonts w:hint="eastAsia"/>
        </w:rPr>
        <w:fldChar w:fldCharType="separate"/>
      </w:r>
      <w:r>
        <w:rPr>
          <w:rFonts w:hint="eastAsia" w:ascii="仿宋_GB2312" w:hAnsi="仿宋_GB2312" w:eastAsia="仿宋_GB2312" w:cs="仿宋_GB2312"/>
          <w:color w:val="000000"/>
          <w:sz w:val="32"/>
          <w:szCs w:val="32"/>
        </w:rPr>
        <w:t>DeepSeek</w:t>
      </w:r>
      <w:r>
        <w:rPr>
          <w:rFonts w:hint="eastAsia" w:ascii="仿宋_GB2312" w:hAnsi="仿宋_GB2312" w:eastAsia="仿宋_GB2312" w:cs="仿宋_GB2312"/>
          <w:color w:val="000000"/>
          <w:sz w:val="32"/>
          <w:szCs w:val="32"/>
        </w:rPr>
        <w:fldChar w:fldCharType="end"/>
      </w:r>
      <w:r>
        <w:rPr>
          <w:rFonts w:hint="eastAsia" w:ascii="仿宋_GB2312" w:hAnsi="仿宋_GB2312" w:eastAsia="仿宋_GB2312" w:cs="仿宋_GB2312"/>
          <w:color w:val="000000"/>
          <w:sz w:val="32"/>
          <w:szCs w:val="32"/>
        </w:rPr>
        <w:t xml:space="preserve">、ChatGPT、文心一言等。 </w:t>
      </w:r>
    </w:p>
    <w:p w14:paraId="2CA9DA54">
      <w:p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2.人工智能辅助工具：指利用人工智能技术辅助进行语言润色、数据分析、图表制作等工作的工具。</w:t>
      </w:r>
    </w:p>
    <w:p w14:paraId="0B29A462">
      <w:pPr>
        <w:spacing w:line="56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第三条 允许</w:t>
      </w:r>
      <w:r>
        <w:rPr>
          <w:rFonts w:ascii="黑体" w:hAnsi="黑体" w:eastAsia="黑体"/>
          <w:color w:val="000000"/>
          <w:sz w:val="32"/>
          <w:szCs w:val="32"/>
        </w:rPr>
        <w:t>使用范围</w:t>
      </w:r>
    </w:p>
    <w:p w14:paraId="5793EB3D">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原则</w:t>
      </w:r>
      <w:r>
        <w:rPr>
          <w:rFonts w:hint="eastAsia" w:ascii="仿宋_GB2312" w:hAnsi="仿宋_GB2312" w:eastAsia="仿宋_GB2312" w:cs="仿宋_GB2312"/>
          <w:color w:val="000000"/>
          <w:sz w:val="32"/>
          <w:szCs w:val="32"/>
        </w:rPr>
        <w:t>：征得指导教师同意的前提下，且当人工智能工具生成的内容不影响对学生在毕业论文（设计）中的创新等能力的考察时，作者可在以下范围内使用人工智能工具：</w:t>
      </w:r>
    </w:p>
    <w:p w14:paraId="60B4605F">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1.文献检索与整理：允许使用人工智能工具进行文献检索、关键词推荐和文献管理，但须确保所引用的文献的真实性和可靠性。</w:t>
      </w:r>
    </w:p>
    <w:p w14:paraId="02E1F4DB">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二次创作图表类型推荐与辅助制图：允许使用人工智能工具推荐统计图表类型和辅助制图，但不得用于生成或修改原始研究数据及关键的研究图表，更不得用于美术设计等图表本身为考察内容的毕业论文（设计）中，</w:t>
      </w:r>
      <w:r>
        <w:rPr>
          <w:rFonts w:hint="eastAsia" w:ascii="仿宋" w:hAnsi="仿宋" w:eastAsia="仿宋" w:cs="仿宋"/>
          <w:color w:val="000000"/>
          <w:sz w:val="32"/>
          <w:szCs w:val="32"/>
        </w:rPr>
        <w:t>还</w:t>
      </w:r>
      <w:r>
        <w:rPr>
          <w:rFonts w:hint="eastAsia" w:ascii="___WRD_EMBED_SUB_50" w:hAnsi="___WRD_EMBED_SUB_50" w:eastAsia="___WRD_EMBED_SUB_50" w:cs="___WRD_EMBED_SUB_50"/>
          <w:color w:val="000000"/>
          <w:sz w:val="32"/>
          <w:szCs w:val="32"/>
        </w:rPr>
        <w:t>应确保最终图表的原创性。</w:t>
      </w:r>
    </w:p>
    <w:p w14:paraId="317B2EF4">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非创新性方法的人工智能工具辅助：研究方法不属于毕业论文（设计）创新内容时，允许使用人工智能工具辅助程序代码编写、调试和错误排查，允许使用人工智能工具辅助统计学方法、实验方法、调研方法等研究方法的筛选与推荐，但应确保最终代码或研究方法的逻辑性、准确性、科学性和可维护性，所有代码或研究方法须经过作者审核和测试。</w:t>
      </w:r>
    </w:p>
    <w:p w14:paraId="5DC525BA">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4.参考文献格式整理：允许使用人工智能工具进行参考文献格式的规范化检查和自动排序，但须对生成内容进行核查。</w:t>
      </w:r>
    </w:p>
    <w:p w14:paraId="6F452E4E">
      <w:pPr>
        <w:widowControl/>
        <w:spacing w:line="56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 xml:space="preserve">第四条 </w:t>
      </w:r>
      <w:r>
        <w:rPr>
          <w:rFonts w:ascii="黑体" w:hAnsi="黑体" w:eastAsia="黑体"/>
          <w:color w:val="000000"/>
          <w:sz w:val="32"/>
          <w:szCs w:val="32"/>
        </w:rPr>
        <w:t>禁止使用范围</w:t>
      </w:r>
    </w:p>
    <w:p w14:paraId="4C0E4917">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1.研究设计与数据分析：禁止使用人工智能工具进行研究方案设计、创新性方法设计、算法（模型）框架</w:t>
      </w:r>
      <w:r>
        <w:rPr>
          <w:rFonts w:hint="eastAsia" w:ascii="仿宋" w:hAnsi="仿宋" w:eastAsia="仿宋" w:cs="仿宋"/>
          <w:color w:val="000000"/>
          <w:sz w:val="32"/>
          <w:szCs w:val="32"/>
        </w:rPr>
        <w:t>搭</w:t>
      </w:r>
      <w:r>
        <w:rPr>
          <w:rFonts w:hint="eastAsia" w:ascii="___WRD_EMBED_SUB_50" w:hAnsi="___WRD_EMBED_SUB_50" w:eastAsia="___WRD_EMBED_SUB_50" w:cs="___WRD_EMBED_SUB_50"/>
          <w:color w:val="000000"/>
          <w:sz w:val="32"/>
          <w:szCs w:val="32"/>
        </w:rPr>
        <w:t>建、毕业论文（设计）结构设计、研究（设计）选题、研究（设计）意义及创新性总结、研究假设提出、数据分析、结果分析与讨论和结论总结等。</w:t>
      </w:r>
    </w:p>
    <w:p w14:paraId="5B16E0C7">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2.原始数据收集：禁止使用人工智能工具生成或改动本科毕业论文（设计）中的原始数据，如实验数据、统计数据、</w:t>
      </w:r>
      <w:r>
        <w:rPr>
          <w:rFonts w:hint="eastAsia" w:ascii="微软雅黑" w:hAnsi="微软雅黑" w:eastAsia="微软雅黑" w:cs="微软雅黑"/>
          <w:color w:val="000000"/>
          <w:sz w:val="32"/>
          <w:szCs w:val="32"/>
        </w:rPr>
        <w:t>田野</w:t>
      </w:r>
      <w:r>
        <w:rPr>
          <w:rFonts w:hint="eastAsia" w:ascii="___WRD_EMBED_SUB_50" w:hAnsi="___WRD_EMBED_SUB_50" w:eastAsia="___WRD_EMBED_SUB_50" w:cs="___WRD_EMBED_SUB_50"/>
          <w:color w:val="000000"/>
          <w:sz w:val="32"/>
          <w:szCs w:val="32"/>
        </w:rPr>
        <w:t>调查数据等。除非人工智能技术本身就是研究（设计）的主题，其原始数据必须由人工智能算法生成。</w:t>
      </w:r>
    </w:p>
    <w:p w14:paraId="17BA21F0">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3.结果图片与重要</w:t>
      </w:r>
      <w:r>
        <w:rPr>
          <w:rFonts w:hint="eastAsia" w:ascii="仿宋" w:hAnsi="仿宋" w:eastAsia="仿宋" w:cs="仿宋"/>
          <w:color w:val="000000"/>
          <w:sz w:val="32"/>
          <w:szCs w:val="32"/>
        </w:rPr>
        <w:t>插</w:t>
      </w:r>
      <w:r>
        <w:rPr>
          <w:rFonts w:hint="eastAsia" w:ascii="___WRD_EMBED_SUB_50" w:hAnsi="___WRD_EMBED_SUB_50" w:eastAsia="___WRD_EMBED_SUB_50" w:cs="___WRD_EMBED_SUB_50"/>
          <w:color w:val="000000"/>
          <w:sz w:val="32"/>
          <w:szCs w:val="32"/>
        </w:rPr>
        <w:t>图创作：禁止使用人工智能工具生成或改动本科毕业论文（设计）中的原创性或实验性的结果图片、图像和</w:t>
      </w:r>
      <w:r>
        <w:rPr>
          <w:rFonts w:hint="eastAsia" w:ascii="仿宋" w:hAnsi="仿宋" w:eastAsia="仿宋" w:cs="仿宋"/>
          <w:color w:val="000000"/>
          <w:sz w:val="32"/>
          <w:szCs w:val="32"/>
        </w:rPr>
        <w:t>插</w:t>
      </w:r>
      <w:r>
        <w:rPr>
          <w:rFonts w:hint="eastAsia" w:ascii="___WRD_EMBED_SUB_50" w:hAnsi="___WRD_EMBED_SUB_50" w:eastAsia="___WRD_EMBED_SUB_50" w:cs="___WRD_EMBED_SUB_50"/>
          <w:color w:val="000000"/>
          <w:sz w:val="32"/>
          <w:szCs w:val="32"/>
        </w:rPr>
        <w:t>图，除非是在确保方法可复现的情况下人工智</w:t>
      </w:r>
      <w:r>
        <w:rPr>
          <w:rFonts w:hint="eastAsia" w:ascii="仿宋_GB2312" w:hAnsi="仿宋_GB2312" w:eastAsia="仿宋_GB2312" w:cs="仿宋_GB2312"/>
          <w:color w:val="000000"/>
          <w:sz w:val="32"/>
          <w:szCs w:val="32"/>
        </w:rPr>
        <w:t>能技术本身就是研究设计的一部分，并须在正文的方法部分中说明。</w:t>
      </w:r>
    </w:p>
    <w:p w14:paraId="5AB4C063">
      <w:pPr>
        <w:widowControl/>
        <w:numPr>
          <w:ilvl w:val="255"/>
          <w:numId w:val="0"/>
        </w:numPr>
        <w:spacing w:line="600" w:lineRule="exact"/>
        <w:ind w:firstLine="640"/>
        <w:rPr>
          <w:rFonts w:ascii="仿宋_GB2312" w:hAnsi="仿宋_GB2312" w:eastAsia="仿宋_GB2312" w:cs="仿宋_GB2312"/>
          <w:color w:val="000000"/>
          <w:sz w:val="32"/>
          <w:szCs w:val="32"/>
          <w:shd w:val="clear" w:color="auto" w:fill="FFFF00"/>
        </w:rPr>
      </w:pPr>
      <w:r>
        <w:rPr>
          <w:rFonts w:hint="eastAsia" w:ascii="仿宋_GB2312" w:hAnsi="仿宋_GB2312" w:eastAsia="仿宋_GB2312" w:cs="仿宋_GB2312"/>
          <w:color w:val="000000"/>
          <w:sz w:val="32"/>
          <w:szCs w:val="32"/>
        </w:rPr>
        <w:t>4.论文撰写：禁止直接使用人工智能工具生成本科毕业论文（设计）的正文文本、</w:t>
      </w:r>
      <w:r>
        <w:rPr>
          <w:rFonts w:hint="eastAsia" w:ascii="仿宋" w:hAnsi="仿宋" w:eastAsia="仿宋" w:cs="仿宋"/>
          <w:color w:val="000000"/>
          <w:sz w:val="32"/>
          <w:szCs w:val="32"/>
        </w:rPr>
        <w:t>致谢</w:t>
      </w:r>
      <w:r>
        <w:rPr>
          <w:rFonts w:hint="eastAsia" w:ascii="___WRD_EMBED_SUB_50" w:hAnsi="___WRD_EMBED_SUB_50" w:eastAsia="___WRD_EMBED_SUB_50" w:cs="___WRD_EMBED_SUB_50"/>
          <w:color w:val="000000"/>
          <w:sz w:val="32"/>
          <w:szCs w:val="32"/>
        </w:rPr>
        <w:t>或其他组成部分。在严守学术规范前提下，允许规范使用人工智能工具进行语言润色、结构优化和初步翻译比对，但必须在《毕业论文（设计）撰写与人工智能使用承诺书》中</w:t>
      </w:r>
      <w:r>
        <w:rPr>
          <w:rFonts w:hint="eastAsia" w:ascii="仿宋" w:hAnsi="仿宋" w:eastAsia="仿宋" w:cs="仿宋"/>
          <w:color w:val="000000"/>
          <w:sz w:val="32"/>
          <w:szCs w:val="32"/>
        </w:rPr>
        <w:t>详细</w:t>
      </w:r>
      <w:r>
        <w:rPr>
          <w:rFonts w:hint="eastAsia" w:ascii="___WRD_EMBED_SUB_50" w:hAnsi="___WRD_EMBED_SUB_50" w:eastAsia="___WRD_EMBED_SUB_50" w:cs="___WRD_EMBED_SUB_50"/>
          <w:color w:val="000000"/>
          <w:sz w:val="32"/>
          <w:szCs w:val="32"/>
        </w:rPr>
        <w:t>披露，并接受指导教师的审核与质询。</w:t>
      </w:r>
    </w:p>
    <w:p w14:paraId="63458BC0">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5.答辩与检查：答辩或校内论文检查时，禁止答辩</w:t>
      </w:r>
      <w:r>
        <w:rPr>
          <w:rFonts w:hint="eastAsia" w:ascii="仿宋" w:hAnsi="仿宋" w:eastAsia="仿宋" w:cs="仿宋"/>
          <w:color w:val="000000"/>
          <w:sz w:val="32"/>
          <w:szCs w:val="32"/>
        </w:rPr>
        <w:t>委</w:t>
      </w:r>
      <w:r>
        <w:rPr>
          <w:rFonts w:hint="eastAsia" w:ascii="___WRD_EMBED_SUB_50" w:hAnsi="___WRD_EMBED_SUB_50" w:eastAsia="___WRD_EMBED_SUB_50" w:cs="___WRD_EMBED_SUB_50"/>
          <w:color w:val="000000"/>
          <w:sz w:val="32"/>
          <w:szCs w:val="32"/>
        </w:rPr>
        <w:t>员、评审专家使用任何人工智能工具对学生的本科毕业论文（设计）进行评审，包括但不限于使用人工智能工具总结学生本科毕业论文（设计）的核</w:t>
      </w:r>
      <w:r>
        <w:rPr>
          <w:rFonts w:hint="eastAsia" w:ascii="仿宋_GB2312" w:hAnsi="仿宋_GB2312" w:eastAsia="仿宋_GB2312" w:cs="仿宋_GB2312"/>
          <w:color w:val="000000"/>
          <w:sz w:val="32"/>
          <w:szCs w:val="32"/>
        </w:rPr>
        <w:t>心内容，生成评审意见等。</w:t>
      </w:r>
    </w:p>
    <w:p w14:paraId="7E0F3344">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6.涉密内容：本科毕业论文（设计）涉及保密内容的，禁止使用任何人工智能工具，禁止上传任何数据和图片到人工智能平台。</w:t>
      </w:r>
    </w:p>
    <w:p w14:paraId="282EB4D6">
      <w:pPr>
        <w:widowControl/>
        <w:numPr>
          <w:ilvl w:val="255"/>
          <w:numId w:val="0"/>
        </w:numPr>
        <w:spacing w:line="600" w:lineRule="exact"/>
        <w:ind w:firstLine="640"/>
        <w:rPr>
          <w:rFonts w:ascii="仿宋_GB2312" w:hAnsi="仿宋_GB2312" w:eastAsia="仿宋_GB2312" w:cs="仿宋_GB2312"/>
          <w:color w:val="000000"/>
          <w:sz w:val="32"/>
          <w:szCs w:val="32"/>
        </w:rPr>
      </w:pPr>
    </w:p>
    <w:p w14:paraId="22DC3668">
      <w:pPr>
        <w:spacing w:line="56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 xml:space="preserve">第五条 </w:t>
      </w:r>
      <w:r>
        <w:rPr>
          <w:rFonts w:ascii="黑体" w:hAnsi="黑体" w:eastAsia="黑体"/>
          <w:color w:val="000000"/>
          <w:sz w:val="32"/>
          <w:szCs w:val="32"/>
        </w:rPr>
        <w:t>披露与声明</w:t>
      </w:r>
    </w:p>
    <w:p w14:paraId="75200440">
      <w:pPr>
        <w:widowControl/>
        <w:numPr>
          <w:ilvl w:val="255"/>
          <w:numId w:val="0"/>
        </w:numPr>
        <w:ind w:firstLine="640" w:firstLineChars="20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学生必须在毕业论文</w:t>
      </w:r>
      <w:r>
        <w:rPr>
          <w:rFonts w:ascii="仿宋_GB2312" w:hAnsi="宋体" w:eastAsia="仿宋_GB2312" w:cs="仿宋_GB2312"/>
          <w:color w:val="000000"/>
          <w:kern w:val="0"/>
          <w:sz w:val="31"/>
          <w:szCs w:val="31"/>
          <w:lang w:bidi="ar"/>
        </w:rPr>
        <w:t>（</w:t>
      </w:r>
      <w:r>
        <w:rPr>
          <w:rFonts w:hint="eastAsia" w:ascii="仿宋_GB2312" w:hAnsi="仿宋_GB2312" w:eastAsia="仿宋_GB2312" w:cs="仿宋_GB2312"/>
          <w:color w:val="000000"/>
          <w:sz w:val="32"/>
          <w:szCs w:val="32"/>
        </w:rPr>
        <w:t>设计）中附上统一的《毕业论文（设计）撰写与人工智能使用承诺书》，</w:t>
      </w:r>
      <w:r>
        <w:rPr>
          <w:rFonts w:hint="eastAsia" w:ascii="仿宋" w:hAnsi="仿宋" w:eastAsia="仿宋" w:cs="仿宋"/>
          <w:color w:val="000000"/>
          <w:sz w:val="32"/>
          <w:szCs w:val="32"/>
        </w:rPr>
        <w:t>详</w:t>
      </w:r>
      <w:r>
        <w:rPr>
          <w:rFonts w:hint="eastAsia" w:ascii="仿宋_GB2312" w:hAnsi="仿宋_GB2312" w:eastAsia="仿宋_GB2312" w:cs="仿宋_GB2312"/>
          <w:color w:val="000000"/>
          <w:sz w:val="32"/>
          <w:szCs w:val="32"/>
        </w:rPr>
        <w:t>细</w:t>
      </w:r>
      <w:r>
        <w:rPr>
          <w:rFonts w:hint="eastAsia" w:ascii="___WRD_EMBED_SUB_50" w:hAnsi="___WRD_EMBED_SUB_50" w:eastAsia="___WRD_EMBED_SUB_50" w:cs="___WRD_EMBED_SUB_50"/>
          <w:color w:val="000000"/>
          <w:sz w:val="32"/>
          <w:szCs w:val="32"/>
        </w:rPr>
        <w:t>说明人工智能工具的使用情况。</w:t>
      </w:r>
      <w:r>
        <w:rPr>
          <w:rFonts w:hint="eastAsia" w:ascii="仿宋" w:hAnsi="仿宋" w:eastAsia="仿宋" w:cs="仿宋"/>
          <w:color w:val="000000"/>
          <w:sz w:val="32"/>
          <w:szCs w:val="32"/>
        </w:rPr>
        <w:t>若</w:t>
      </w:r>
      <w:r>
        <w:rPr>
          <w:rFonts w:hint="eastAsia" w:ascii="___WRD_EMBED_SUB_50" w:hAnsi="___WRD_EMBED_SUB_50" w:eastAsia="___WRD_EMBED_SUB_50" w:cs="___WRD_EMBED_SUB_50"/>
          <w:color w:val="000000"/>
          <w:sz w:val="32"/>
          <w:szCs w:val="32"/>
        </w:rPr>
        <w:t>使用了人工智能工具，须明确披露工具名称、版本号、使用平台与使用环节等</w:t>
      </w:r>
      <w:r>
        <w:rPr>
          <w:rFonts w:hint="eastAsia" w:ascii="仿宋" w:hAnsi="仿宋" w:eastAsia="仿宋" w:cs="仿宋"/>
          <w:color w:val="000000"/>
          <w:sz w:val="32"/>
          <w:szCs w:val="32"/>
        </w:rPr>
        <w:t>详</w:t>
      </w:r>
      <w:r>
        <w:rPr>
          <w:rFonts w:hint="eastAsia" w:ascii="仿宋_GB2312" w:hAnsi="仿宋_GB2312" w:eastAsia="仿宋_GB2312" w:cs="仿宋_GB2312"/>
          <w:color w:val="000000"/>
          <w:sz w:val="32"/>
          <w:szCs w:val="32"/>
        </w:rPr>
        <w:t>细</w:t>
      </w:r>
      <w:r>
        <w:rPr>
          <w:rFonts w:hint="eastAsia" w:ascii="___WRD_EMBED_SUB_50" w:hAnsi="___WRD_EMBED_SUB_50" w:eastAsia="___WRD_EMBED_SUB_50" w:cs="___WRD_EMBED_SUB_50"/>
          <w:color w:val="000000"/>
          <w:sz w:val="32"/>
          <w:szCs w:val="32"/>
        </w:rPr>
        <w:t>信息，同时须保留人工智能工具处理</w:t>
      </w:r>
      <w:r>
        <w:rPr>
          <w:rFonts w:hint="eastAsia" w:ascii="仿宋" w:hAnsi="仿宋" w:eastAsia="仿宋" w:cs="仿宋"/>
          <w:color w:val="000000"/>
          <w:sz w:val="32"/>
          <w:szCs w:val="32"/>
        </w:rPr>
        <w:t>之</w:t>
      </w:r>
      <w:r>
        <w:rPr>
          <w:rFonts w:hint="eastAsia" w:ascii="___WRD_EMBED_SUB_50" w:hAnsi="___WRD_EMBED_SUB_50" w:eastAsia="___WRD_EMBED_SUB_50" w:cs="___WRD_EMBED_SUB_50"/>
          <w:color w:val="000000"/>
          <w:sz w:val="32"/>
          <w:szCs w:val="32"/>
        </w:rPr>
        <w:t>前的相关重要材料（可参考《人工智能使用记录参考案例（学生版）》中的要求记录），以备指导</w:t>
      </w:r>
      <w:r>
        <w:rPr>
          <w:rFonts w:hint="eastAsia" w:ascii="仿宋" w:hAnsi="仿宋" w:eastAsia="仿宋" w:cs="仿宋"/>
          <w:color w:val="000000"/>
          <w:sz w:val="32"/>
          <w:szCs w:val="32"/>
        </w:rPr>
        <w:t>老</w:t>
      </w:r>
      <w:r>
        <w:rPr>
          <w:rFonts w:hint="eastAsia" w:ascii="___WRD_EMBED_SUB_50" w:hAnsi="___WRD_EMBED_SUB_50" w:eastAsia="___WRD_EMBED_SUB_50" w:cs="___WRD_EMBED_SUB_50"/>
          <w:color w:val="000000"/>
          <w:sz w:val="32"/>
          <w:szCs w:val="32"/>
        </w:rPr>
        <w:t>师或评审专家对学生使用人工智能工具的检查和质询。</w:t>
      </w:r>
    </w:p>
    <w:p w14:paraId="68500E99">
      <w:pPr>
        <w:spacing w:line="56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 xml:space="preserve">第六条 </w:t>
      </w:r>
      <w:r>
        <w:rPr>
          <w:rFonts w:ascii="黑体" w:hAnsi="黑体" w:eastAsia="黑体"/>
          <w:color w:val="000000"/>
          <w:sz w:val="32"/>
          <w:szCs w:val="32"/>
        </w:rPr>
        <w:t>责任与署名</w:t>
      </w:r>
    </w:p>
    <w:p w14:paraId="624CED74">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1.作者须对使用人工智能工具生成的内容负最终责任，人工智能工具不能被列为作者或共同作者。</w:t>
      </w:r>
    </w:p>
    <w:p w14:paraId="3C3E6E3B">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2.使用人工智能工具时，应确保最终作品的原创性和学术诚信，避免学术不端行为。</w:t>
      </w:r>
    </w:p>
    <w:p w14:paraId="4217A746">
      <w:pPr>
        <w:spacing w:line="56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第七条 合规使用流程及责任</w:t>
      </w:r>
    </w:p>
    <w:p w14:paraId="2078FA1B">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学生在本科毕业论文（设计）中使用人工智能工具应事先征得指导教师同意，并遵循学校及院系的相关规定。指导教师和院系对于学生在使用人工智能工具过程中出现的疑问或轻微不规范行为，负有首要的教育、指导和</w:t>
      </w:r>
      <w:r>
        <w:rPr>
          <w:rFonts w:hint="eastAsia" w:ascii="仿宋" w:hAnsi="仿宋" w:eastAsia="仿宋" w:cs="仿宋"/>
          <w:color w:val="000000"/>
          <w:sz w:val="32"/>
          <w:szCs w:val="32"/>
        </w:rPr>
        <w:t>纠正职</w:t>
      </w:r>
      <w:r>
        <w:rPr>
          <w:rFonts w:hint="eastAsia" w:ascii="___WRD_EMBED_SUB_50" w:hAnsi="___WRD_EMBED_SUB_50" w:eastAsia="___WRD_EMBED_SUB_50" w:cs="___WRD_EMBED_SUB_50"/>
          <w:color w:val="000000"/>
          <w:sz w:val="32"/>
          <w:szCs w:val="32"/>
        </w:rPr>
        <w:t>责，需引导学生正确理解并合理使用人工智能工具，以防范学术不端行为的发生。</w:t>
      </w:r>
      <w:r>
        <w:rPr>
          <w:rFonts w:hint="eastAsia" w:ascii="仿宋_GB2312" w:hAnsi="仿宋_GB2312" w:eastAsia="仿宋_GB2312" w:cs="仿宋_GB2312"/>
          <w:color w:val="000000"/>
          <w:sz w:val="32"/>
          <w:szCs w:val="32"/>
        </w:rPr>
        <w:t xml:space="preserve"> </w:t>
      </w:r>
    </w:p>
    <w:p w14:paraId="5C1F90D5">
      <w:pPr>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各院系应在本规定的基础上，结合本学科专业的人才培养目标、学术规范要求和毕业论文（设计）的具体特点，制定不低于本规定要求的、适用于本院系的实施细则或补充规定，并在必要时提供针对性的使用指导与培训，帮助指导教师与学生正确、合规地使用人工智能工具。</w:t>
      </w:r>
    </w:p>
    <w:p w14:paraId="42042FF8">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3.学生在本科毕业论文（设计）中合理合规使用人工智能工具的，指导教师、答辩</w:t>
      </w:r>
      <w:r>
        <w:rPr>
          <w:rFonts w:hint="eastAsia" w:ascii="仿宋" w:hAnsi="仿宋" w:eastAsia="仿宋" w:cs="仿宋"/>
          <w:color w:val="000000"/>
          <w:sz w:val="32"/>
          <w:szCs w:val="32"/>
        </w:rPr>
        <w:t>委</w:t>
      </w:r>
      <w:r>
        <w:rPr>
          <w:rFonts w:hint="eastAsia" w:ascii="___WRD_EMBED_SUB_50" w:hAnsi="___WRD_EMBED_SUB_50" w:eastAsia="___WRD_EMBED_SUB_50" w:cs="___WRD_EMBED_SUB_50"/>
          <w:color w:val="000000"/>
          <w:sz w:val="32"/>
          <w:szCs w:val="32"/>
        </w:rPr>
        <w:t>员、校内评审专家在指导阶段、答辩阶段、校内检查阶段</w:t>
      </w:r>
      <w:r>
        <w:rPr>
          <w:rFonts w:hint="eastAsia" w:ascii="仿宋" w:hAnsi="仿宋" w:eastAsia="仿宋" w:cs="仿宋"/>
          <w:color w:val="000000"/>
          <w:sz w:val="32"/>
          <w:szCs w:val="32"/>
        </w:rPr>
        <w:t>仍</w:t>
      </w:r>
      <w:r>
        <w:rPr>
          <w:rFonts w:hint="eastAsia" w:ascii="___WRD_EMBED_SUB_50" w:hAnsi="___WRD_EMBED_SUB_50" w:eastAsia="___WRD_EMBED_SUB_50" w:cs="___WRD_EMBED_SUB_50"/>
          <w:color w:val="000000"/>
          <w:sz w:val="32"/>
          <w:szCs w:val="32"/>
        </w:rPr>
        <w:t>可以增加适当的补充考核</w:t>
      </w:r>
      <w:r>
        <w:rPr>
          <w:rFonts w:hint="eastAsia" w:ascii="仿宋" w:hAnsi="仿宋" w:eastAsia="仿宋" w:cs="仿宋"/>
          <w:color w:val="000000"/>
          <w:sz w:val="32"/>
          <w:szCs w:val="32"/>
        </w:rPr>
        <w:t>措</w:t>
      </w:r>
      <w:r>
        <w:rPr>
          <w:rFonts w:hint="eastAsia" w:ascii="___WRD_EMBED_SUB_50" w:hAnsi="___WRD_EMBED_SUB_50" w:eastAsia="___WRD_EMBED_SUB_50" w:cs="___WRD_EMBED_SUB_50"/>
          <w:color w:val="000000"/>
          <w:sz w:val="32"/>
          <w:szCs w:val="32"/>
        </w:rPr>
        <w:t>施，以核实学生是否已掌握了应</w:t>
      </w:r>
      <w:r>
        <w:rPr>
          <w:rFonts w:hint="eastAsia" w:ascii="仿宋" w:hAnsi="仿宋" w:eastAsia="仿宋" w:cs="仿宋"/>
          <w:color w:val="000000"/>
          <w:sz w:val="32"/>
          <w:szCs w:val="32"/>
        </w:rPr>
        <w:t>该</w:t>
      </w:r>
      <w:r>
        <w:rPr>
          <w:rFonts w:hint="eastAsia" w:ascii="___WRD_EMBED_SUB_50" w:hAnsi="___WRD_EMBED_SUB_50" w:eastAsia="___WRD_EMBED_SUB_50" w:cs="___WRD_EMBED_SUB_50"/>
          <w:color w:val="000000"/>
          <w:sz w:val="32"/>
          <w:szCs w:val="32"/>
        </w:rPr>
        <w:t>掌握的相关专业知识与能力。</w:t>
      </w:r>
    </w:p>
    <w:p w14:paraId="35B108D9">
      <w:pPr>
        <w:widowControl/>
        <w:numPr>
          <w:ilvl w:val="255"/>
          <w:numId w:val="0"/>
        </w:numPr>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4.学生违反相关规定使用人工智能工具的，视情节给予纳入本科毕业论文（设计）考核成绩、不准答辩、取消合格成绩等处理；构成学术不端（不当）的，按照相关校纪校规给予纪律处分、取消学位申</w:t>
      </w:r>
      <w:r>
        <w:rPr>
          <w:rFonts w:hint="eastAsia" w:ascii="仿宋" w:hAnsi="仿宋" w:eastAsia="仿宋" w:cs="仿宋"/>
          <w:color w:val="000000"/>
          <w:sz w:val="32"/>
          <w:szCs w:val="32"/>
        </w:rPr>
        <w:t>请</w:t>
      </w:r>
      <w:r>
        <w:rPr>
          <w:rFonts w:hint="eastAsia" w:ascii="___WRD_EMBED_SUB_50" w:hAnsi="___WRD_EMBED_SUB_50" w:eastAsia="___WRD_EMBED_SUB_50" w:cs="___WRD_EMBED_SUB_50"/>
          <w:color w:val="000000"/>
          <w:sz w:val="32"/>
          <w:szCs w:val="32"/>
        </w:rPr>
        <w:t>资格、</w:t>
      </w:r>
      <w:r>
        <w:rPr>
          <w:rFonts w:hint="eastAsia" w:ascii="仿宋" w:hAnsi="仿宋" w:eastAsia="仿宋" w:cs="仿宋"/>
          <w:color w:val="000000"/>
          <w:sz w:val="32"/>
          <w:szCs w:val="32"/>
        </w:rPr>
        <w:t>撤销</w:t>
      </w:r>
      <w:r>
        <w:rPr>
          <w:rFonts w:hint="eastAsia" w:ascii="___WRD_EMBED_SUB_50" w:hAnsi="___WRD_EMBED_SUB_50" w:eastAsia="___WRD_EMBED_SUB_50" w:cs="___WRD_EMBED_SUB_50"/>
          <w:color w:val="000000"/>
          <w:sz w:val="32"/>
          <w:szCs w:val="32"/>
        </w:rPr>
        <w:t>学位等处理。</w:t>
      </w:r>
    </w:p>
    <w:p w14:paraId="63AD38CF">
      <w:pPr>
        <w:spacing w:line="56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第八条 附则</w:t>
      </w:r>
    </w:p>
    <w:p w14:paraId="07693E16">
      <w:pPr>
        <w:widowControl/>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1.本规定基于当前人工智能技术的发展阶段制定，将根据人工智能技术的发展不定时进行修</w:t>
      </w:r>
      <w:r>
        <w:rPr>
          <w:rFonts w:hint="eastAsia" w:ascii="仿宋" w:hAnsi="仿宋" w:eastAsia="仿宋" w:cs="仿宋"/>
          <w:color w:val="000000"/>
          <w:sz w:val="32"/>
          <w:szCs w:val="32"/>
        </w:rPr>
        <w:t>订</w:t>
      </w:r>
      <w:r>
        <w:rPr>
          <w:rFonts w:hint="eastAsia" w:ascii="___WRD_EMBED_SUB_50" w:hAnsi="___WRD_EMBED_SUB_50" w:eastAsia="___WRD_EMBED_SUB_50" w:cs="___WRD_EMBED_SUB_50"/>
          <w:color w:val="000000"/>
          <w:sz w:val="32"/>
          <w:szCs w:val="32"/>
        </w:rPr>
        <w:t>。</w:t>
      </w:r>
    </w:p>
    <w:p w14:paraId="6B7F8025">
      <w:pPr>
        <w:widowControl/>
        <w:spacing w:line="600" w:lineRule="exact"/>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2.本规定的</w:t>
      </w:r>
      <w:r>
        <w:rPr>
          <w:rFonts w:hint="eastAsia" w:ascii="仿宋" w:hAnsi="仿宋" w:eastAsia="仿宋" w:cs="仿宋"/>
          <w:color w:val="000000"/>
          <w:sz w:val="32"/>
          <w:szCs w:val="32"/>
        </w:rPr>
        <w:t>执</w:t>
      </w:r>
      <w:r>
        <w:rPr>
          <w:rFonts w:hint="eastAsia" w:ascii="___WRD_EMBED_SUB_50" w:hAnsi="___WRD_EMBED_SUB_50" w:eastAsia="___WRD_EMBED_SUB_50" w:cs="___WRD_EMBED_SUB_50"/>
          <w:color w:val="000000"/>
          <w:sz w:val="32"/>
          <w:szCs w:val="32"/>
        </w:rPr>
        <w:t>行，应与学生所在专业培养方案及先修课程中已确立的人工智能工具使用规范相</w:t>
      </w:r>
      <w:r>
        <w:rPr>
          <w:rFonts w:hint="eastAsia" w:ascii="仿宋" w:hAnsi="仿宋" w:eastAsia="仿宋" w:cs="仿宋"/>
          <w:color w:val="000000"/>
          <w:sz w:val="32"/>
          <w:szCs w:val="32"/>
        </w:rPr>
        <w:t>衔</w:t>
      </w:r>
      <w:r>
        <w:rPr>
          <w:rFonts w:hint="eastAsia" w:ascii="___WRD_EMBED_SUB_50" w:hAnsi="___WRD_EMBED_SUB_50" w:eastAsia="___WRD_EMBED_SUB_50" w:cs="___WRD_EMBED_SUB_50"/>
          <w:color w:val="000000"/>
          <w:sz w:val="32"/>
          <w:szCs w:val="32"/>
        </w:rPr>
        <w:t>接。</w:t>
      </w:r>
    </w:p>
    <w:p w14:paraId="15640773">
      <w:pPr>
        <w:widowControl/>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color w:val="000000"/>
          <w:sz w:val="32"/>
          <w:szCs w:val="32"/>
        </w:rPr>
        <w:t>3.本规定自发</w:t>
      </w:r>
      <w:r>
        <w:rPr>
          <w:rFonts w:hint="eastAsia" w:ascii="仿宋" w:hAnsi="仿宋" w:eastAsia="仿宋" w:cs="仿宋"/>
          <w:color w:val="000000"/>
          <w:sz w:val="32"/>
          <w:szCs w:val="32"/>
        </w:rPr>
        <w:t>布之日起</w:t>
      </w:r>
      <w:r>
        <w:rPr>
          <w:rFonts w:hint="eastAsia" w:ascii="___WRD_EMBED_SUB_50" w:hAnsi="___WRD_EMBED_SUB_50" w:eastAsia="___WRD_EMBED_SUB_50" w:cs="___WRD_EMBED_SUB_50"/>
          <w:color w:val="000000"/>
          <w:sz w:val="32"/>
          <w:szCs w:val="32"/>
        </w:rPr>
        <w:t>施行，由教务处负责解释</w:t>
      </w:r>
      <w:r>
        <w:rPr>
          <w:rFonts w:hint="eastAsia" w:ascii="仿宋_GB2312" w:hAnsi="仿宋_GB2312" w:eastAsia="仿宋_GB2312" w:cs="仿宋_GB2312"/>
          <w:color w:val="000000"/>
          <w:sz w:val="32"/>
          <w:szCs w:val="32"/>
        </w:rPr>
        <w:t>。</w:t>
      </w:r>
    </w:p>
    <w:p w14:paraId="18E9F3D1"/>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___WRD_EMBED_SUB_44">
    <w:altName w:val="华文中宋"/>
    <w:panose1 w:val="03000509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Arial"/>
    <w:panose1 w:val="02010609030101010101"/>
    <w:charset w:val="86"/>
    <w:family w:val="modern"/>
    <w:pitch w:val="default"/>
    <w:sig w:usb0="00000000" w:usb1="00000000" w:usb2="00000000" w:usb3="00000000" w:csb0="00040000" w:csb1="00000000"/>
  </w:font>
  <w:font w:name="方正仿宋_GBK">
    <w:altName w:val="Arial"/>
    <w:panose1 w:val="00000000000000000000"/>
    <w:charset w:val="00"/>
    <w:family w:val="auto"/>
    <w:pitch w:val="default"/>
    <w:sig w:usb0="00000000" w:usb1="00000000" w:usb2="00000000" w:usb3="00000000" w:csb0="00000000" w:csb1="00000000"/>
  </w:font>
  <w:font w:name="方正小标宋简体">
    <w:altName w:val="Arial"/>
    <w:panose1 w:val="00000000000000000000"/>
    <w:charset w:val="86"/>
    <w:family w:val="auto"/>
    <w:pitch w:val="default"/>
    <w:sig w:usb0="00000000" w:usb1="00000000" w:usb2="00000000" w:usb3="00000000" w:csb0="00040000" w:csb1="00000000"/>
  </w:font>
  <w:font w:name="方正小标宋_GBK">
    <w:altName w:val="Arial"/>
    <w:panose1 w:val="00000000000000000000"/>
    <w:charset w:val="00"/>
    <w:family w:val="auto"/>
    <w:pitch w:val="default"/>
    <w:sig w:usb0="00000000" w:usb1="00000000" w:usb2="00000000" w:usb3="00000000" w:csb0="00000000" w:csb1="00000000"/>
  </w:font>
  <w:font w:name="仿宋">
    <w:altName w:val="Arial"/>
    <w:panose1 w:val="02010609060101010101"/>
    <w:charset w:val="86"/>
    <w:family w:val="modern"/>
    <w:pitch w:val="default"/>
    <w:sig w:usb0="00000000" w:usb1="00000000" w:usb2="00000016" w:usb3="00000000" w:csb0="00040001" w:csb1="00000000"/>
  </w:font>
  <w:font w:name="___WRD_EMBED_SUB_50">
    <w:altName w:val="MiSans Thin"/>
    <w:panose1 w:val="00000000000000000000"/>
    <w:charset w:val="86"/>
    <w:family w:val="modern"/>
    <w:pitch w:val="default"/>
    <w:sig w:usb0="00000000" w:usb1="00000000" w:usb2="00000000" w:usb3="00000000" w:csb0="00040000" w:csb1="00000000"/>
  </w:font>
  <w:font w:name="MiSans Thin">
    <w:panose1 w:val="00000200000000000000"/>
    <w:charset w:val="86"/>
    <w:family w:val="auto"/>
    <w:pitch w:val="default"/>
    <w:sig w:usb0="80000287" w:usb1="080F1811" w:usb2="00000016" w:usb3="00000000" w:csb0="00040001" w:csb1="00000000"/>
  </w:font>
  <w:font w:name="微软雅黑">
    <w:altName w:val="汉仪旗黑KW 55S"/>
    <w:panose1 w:val="020B0503020204020204"/>
    <w:charset w:val="86"/>
    <w:family w:val="swiss"/>
    <w:pitch w:val="default"/>
    <w:sig w:usb0="00000000" w:usb1="00000000" w:usb2="00000016" w:usb3="00000000" w:csb0="0004001F" w:csb1="00000000"/>
  </w:font>
  <w:font w:name="汉仪旗黑KW 55S">
    <w:panose1 w:val="00020600040101010101"/>
    <w:charset w:val="86"/>
    <w:family w:val="auto"/>
    <w:pitch w:val="default"/>
    <w:sig w:usb0="A00002BF" w:usb1="3ACF7CFA" w:usb2="00000016" w:usb3="00000000" w:csb0="0004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7C42E">
    <w:pPr>
      <w:pStyle w:val="3"/>
    </w:pPr>
    <w:r>
      <w:rPr>
        <w:sz w:val="18"/>
      </w:rPr>
      <w:pict>
        <v:shape id="PowerPlusWaterMarkObject1403840" o:spid="_x0000_s2049" o:spt="136" type="#_x0000_t136" style="position:absolute;left:0pt;height:24.15pt;width:111pt;mso-position-horizontal:center;mso-position-horizontal-relative:margin;mso-position-vertical:center;mso-position-vertical-relative:margin;z-index:-251656192;mso-width-relative:page;mso-height-relative:page;" fillcolor="#C0C0C0" filled="t" stroked="f" coordsize="21600,21600" adj="10800">
          <v:path/>
          <v:fill on="t" opacity="56360f" focussize="0,0"/>
          <v:stroke on="f"/>
          <v:imagedata o:title=""/>
          <o:lock v:ext="edit" aspectratio="t"/>
          <v:textpath on="t" fitpath="t" trim="t" xscale="f" string="仅供交流探讨" style="font-family:微软雅黑;font-size:24pt;v-same-letter-heights:f;v-text-align:center;"/>
        </v:shape>
      </w:pict>
    </w:r>
    <w:bookmarkStart w:id="0" w:name="_GoBack"/>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266055"/>
          <wp:effectExtent l="0" t="0" r="2540" b="10795"/>
          <wp:wrapNone/>
          <wp:docPr id="1" name="WordPictureWatermark718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718509"/>
                  <pic:cNvPicPr>
                    <a:picLocks noChangeAspect="1"/>
                  </pic:cNvPicPr>
                </pic:nvPicPr>
                <pic:blipFill>
                  <a:blip r:embed="rId1">
                    <a:lum bright="70000" contrast="-70000"/>
                  </a:blip>
                  <a:stretch>
                    <a:fillRect/>
                  </a:stretch>
                </pic:blipFill>
                <pic:spPr>
                  <a:xfrm>
                    <a:off x="0" y="0"/>
                    <a:ext cx="5274310" cy="5266055"/>
                  </a:xfrm>
                  <a:prstGeom prst="rect">
                    <a:avLst/>
                  </a:prstGeom>
                </pic:spPr>
              </pic:pic>
            </a:graphicData>
          </a:graphic>
        </wp:anchor>
      </w:drawing>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694C0E"/>
    <w:rsid w:val="2EFD65C1"/>
    <w:rsid w:val="44694C0E"/>
    <w:rsid w:val="7F279E1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Words>0</Words>
  <Characters>0</Characters>
  <Lines>0</Lines>
  <Paragraphs>0</Paragraphs>
  <TotalTime>0</TotalTime>
  <ScaleCrop>false</ScaleCrop>
  <LinksUpToDate>false</LinksUpToDate>
  <CharactersWithSpaces>0</CharactersWithSpaces>
  <Application>WPS Office WWO_wpscloud_20260121170420-4af9624cc4</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2026-01-09T11:30:00Z</dcterms:created>
  <dc:creator>PUYU JIA</dc:creator>
  <cp:lastModifiedBy>PUYU JIA</cp:lastModifiedBy>
  <dcterms:modified xsi:type="dcterms:W3CDTF">2026-01-27T15:38:33Z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2052-12.9.0.25189</vt:lpwstr>
  </property>
  <property fmtid="{D5CDD505-2E9C-101B-9397-08002B2CF9AE}" pid="3" name="ICV">
    <vt:lpwstr>A8F8A38E1FAA6D3D796B786968AB3B83_43</vt:lpwstr>
  </property>
  <property fmtid="{D5CDD505-2E9C-101B-9397-08002B2CF9AE}" pid="4" name="KSOTemplateDocerSaveRecord">
    <vt:lpwstr>eyJoZGlkIjoiMzEwNTM5NzYwMDRjMzkwZTVkZjY2ODkwMGIxNGU0OTUiLCJ1c2VySWQiOiIyNjg2OTMyNjIifQ==</vt:lpwstr>
  </property>
</Properties>
</file>