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EE2464">
      <w:pPr>
        <w:pStyle w:val="2"/>
        <w:widowControl/>
        <w:rPr>
          <w:rFonts w:hint="default" w:ascii="黑体" w:hAnsi="黑体" w:eastAsia="黑体" w:cs="仿宋_GB2312"/>
          <w:sz w:val="32"/>
          <w:szCs w:val="32"/>
        </w:rPr>
      </w:pPr>
      <w:r>
        <w:rPr>
          <w:rFonts w:ascii="黑体" w:hAnsi="黑体" w:eastAsia="黑体" w:cs="仿宋_GB2312"/>
          <w:sz w:val="32"/>
          <w:szCs w:val="32"/>
        </w:rPr>
        <w:t>附件</w:t>
      </w:r>
      <w:r>
        <w:rPr>
          <w:rFonts w:hint="default" w:ascii="黑体" w:hAnsi="黑体" w:eastAsia="黑体" w:cs="仿宋_GB2312"/>
          <w:sz w:val="32"/>
          <w:szCs w:val="32"/>
        </w:rPr>
        <w:t xml:space="preserve">4        </w:t>
      </w:r>
      <w:r>
        <w:rPr>
          <w:rFonts w:ascii="黑体" w:hAnsi="黑体" w:eastAsia="黑体" w:cs="仿宋_GB2312"/>
          <w:sz w:val="32"/>
          <w:szCs w:val="32"/>
        </w:rPr>
        <w:t>人工智能伦理风险自查清单</w:t>
      </w:r>
    </w:p>
    <w:p w14:paraId="08F6FF00">
      <w:pPr>
        <w:rPr>
          <w:rFonts w:ascii="Times New Roman" w:hAnsi="Times New Roman" w:eastAsia="黑体" w:cs="仿宋_GB2312"/>
          <w:sz w:val="32"/>
          <w:szCs w:val="32"/>
        </w:rPr>
      </w:pPr>
      <w:r>
        <w:rPr>
          <w:rFonts w:hint="eastAsia" w:ascii="Times New Roman" w:hAnsi="Times New Roman" w:eastAsia="黑体" w:cs="仿宋_GB2312"/>
          <w:sz w:val="32"/>
          <w:szCs w:val="32"/>
        </w:rPr>
        <w:t>一、教师人工智能应用伦理风险自查表（示例）</w:t>
      </w:r>
    </w:p>
    <w:p w14:paraId="06A16158">
      <w:pPr>
        <w:rPr>
          <w:rFonts w:ascii="Times New Roman" w:hAnsi="Times New Roman" w:eastAsia="仿宋_GB2312" w:cs="仿宋_GB2312"/>
          <w:sz w:val="32"/>
          <w:szCs w:val="32"/>
        </w:rPr>
      </w:pPr>
      <w:r>
        <w:rPr>
          <w:rFonts w:hint="eastAsia" w:ascii="Times New Roman" w:hAnsi="Times New Roman" w:eastAsia="仿宋_GB2312" w:cs="仿宋_GB2312"/>
          <w:sz w:val="32"/>
          <w:szCs w:val="32"/>
        </w:rPr>
        <w:t>开展教学或科研前或在过程中，教师可自行勾选自查：</w:t>
      </w:r>
    </w:p>
    <w:p w14:paraId="7820253D">
      <w:pPr>
        <w:rPr>
          <w:rFonts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ascii="Times New Roman" w:hAnsi="Times New Roman" w:eastAsia="仿宋_GB2312" w:cs="仿宋_GB2312"/>
          <w:sz w:val="32"/>
          <w:szCs w:val="32"/>
        </w:rPr>
        <w:t xml:space="preserve"> </w:t>
      </w:r>
      <w:r>
        <w:rPr>
          <w:rFonts w:hint="eastAsia" w:ascii="Times New Roman" w:hAnsi="Times New Roman" w:eastAsia="仿宋_GB2312" w:cs="仿宋_GB2312"/>
          <w:sz w:val="32"/>
          <w:szCs w:val="32"/>
        </w:rPr>
        <w:t>本人在教学与科研中优先使用学校统一部署或经评估的平台，未向公共平台上传含学生个人信息或科研敏感信息的材料。</w:t>
      </w:r>
    </w:p>
    <w:p w14:paraId="04417ED0">
      <w:pPr>
        <w:rPr>
          <w:rFonts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ascii="Times New Roman" w:hAnsi="Times New Roman" w:eastAsia="仿宋_GB2312" w:cs="仿宋_GB2312"/>
          <w:sz w:val="32"/>
          <w:szCs w:val="32"/>
        </w:rPr>
        <w:t xml:space="preserve"> </w:t>
      </w:r>
      <w:r>
        <w:rPr>
          <w:rFonts w:hint="eastAsia" w:ascii="Times New Roman" w:hAnsi="Times New Roman" w:eastAsia="仿宋_GB2312" w:cs="仿宋_GB2312"/>
          <w:sz w:val="32"/>
          <w:szCs w:val="32"/>
        </w:rPr>
        <w:t>在课堂展示人工智能输出的内容前，已对其事实准确性、价值导向和可能存在的偏见进行必要的人工审查。</w:t>
      </w:r>
    </w:p>
    <w:p w14:paraId="5FAAA988">
      <w:pPr>
        <w:rPr>
          <w:rFonts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ascii="Times New Roman" w:hAnsi="Times New Roman" w:eastAsia="仿宋_GB2312" w:cs="仿宋_GB2312"/>
          <w:sz w:val="32"/>
          <w:szCs w:val="32"/>
        </w:rPr>
        <w:t xml:space="preserve"> </w:t>
      </w:r>
      <w:r>
        <w:rPr>
          <w:rFonts w:hint="eastAsia" w:ascii="Times New Roman" w:hAnsi="Times New Roman" w:eastAsia="仿宋_GB2312" w:cs="仿宋_GB2312"/>
          <w:sz w:val="32"/>
          <w:szCs w:val="32"/>
        </w:rPr>
        <w:t>已在课程大纲或首次授课时向学生明确说明本课程人工智能使用规则及违规后果。</w:t>
      </w:r>
    </w:p>
    <w:p w14:paraId="3136BA8C">
      <w:pPr>
        <w:rPr>
          <w:rFonts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ascii="Times New Roman" w:hAnsi="Times New Roman" w:eastAsia="仿宋_GB2312" w:cs="仿宋_GB2312"/>
          <w:sz w:val="32"/>
          <w:szCs w:val="32"/>
        </w:rPr>
        <w:t xml:space="preserve"> </w:t>
      </w:r>
      <w:r>
        <w:rPr>
          <w:rFonts w:hint="eastAsia" w:ascii="Times New Roman" w:hAnsi="Times New Roman" w:eastAsia="仿宋_GB2312" w:cs="仿宋_GB2312"/>
          <w:sz w:val="32"/>
          <w:szCs w:val="32"/>
        </w:rPr>
        <w:t>未将人工智能工具的输出内容直接作为知识结论对学生进行灌输，保留并行使教师专业判断权。</w:t>
      </w:r>
    </w:p>
    <w:p w14:paraId="1B9F552B">
      <w:pPr>
        <w:rPr>
          <w:rFonts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ascii="Times New Roman" w:hAnsi="Times New Roman" w:eastAsia="仿宋_GB2312" w:cs="仿宋_GB2312"/>
          <w:sz w:val="32"/>
          <w:szCs w:val="32"/>
        </w:rPr>
        <w:t xml:space="preserve"> </w:t>
      </w:r>
      <w:r>
        <w:rPr>
          <w:rFonts w:hint="eastAsia" w:ascii="Times New Roman" w:hAnsi="Times New Roman" w:eastAsia="仿宋_GB2312" w:cs="仿宋_GB2312"/>
          <w:sz w:val="32"/>
          <w:szCs w:val="32"/>
        </w:rPr>
        <w:t>依据客观事实和过程性材料对学生人工智能的使用情况进行认定，未简单依赖检测工具。</w:t>
      </w:r>
    </w:p>
    <w:p w14:paraId="4A9310F6">
      <w:pPr>
        <w:rPr>
          <w:rFonts w:ascii="Times New Roman" w:hAnsi="Times New Roman" w:eastAsia="仿宋_GB2312" w:cs="仿宋_GB2312"/>
          <w:sz w:val="32"/>
          <w:szCs w:val="32"/>
        </w:rPr>
      </w:pPr>
      <w:r>
        <w:rPr>
          <w:rFonts w:hint="eastAsia" w:ascii="Times New Roman" w:hAnsi="Times New Roman" w:eastAsia="仿宋_GB2312" w:cs="仿宋_GB2312"/>
          <w:sz w:val="32"/>
          <w:szCs w:val="32"/>
        </w:rPr>
        <w:t>如有任一项不能打勾，建议在课程实施前完善方案或向相关部门咨询。</w:t>
      </w:r>
    </w:p>
    <w:p w14:paraId="06FE8C01">
      <w:pPr>
        <w:rPr>
          <w:rFonts w:ascii="Times New Roman" w:hAnsi="Times New Roman" w:eastAsia="黑体" w:cs="仿宋_GB2312"/>
          <w:sz w:val="32"/>
          <w:szCs w:val="32"/>
        </w:rPr>
      </w:pPr>
      <w:r>
        <w:rPr>
          <w:rFonts w:hint="eastAsia" w:ascii="Times New Roman" w:hAnsi="Times New Roman" w:eastAsia="黑体" w:cs="仿宋_GB2312"/>
          <w:sz w:val="32"/>
          <w:szCs w:val="32"/>
        </w:rPr>
        <w:t>二、学生人工智能使用伦理风险自查表（示例）</w:t>
      </w:r>
    </w:p>
    <w:p w14:paraId="6E4DC5A5">
      <w:pPr>
        <w:rPr>
          <w:rFonts w:ascii="Times New Roman" w:hAnsi="Times New Roman" w:eastAsia="仿宋_GB2312" w:cs="仿宋_GB2312"/>
          <w:sz w:val="32"/>
          <w:szCs w:val="32"/>
        </w:rPr>
      </w:pPr>
      <w:r>
        <w:rPr>
          <w:rFonts w:hint="eastAsia" w:ascii="Times New Roman" w:hAnsi="Times New Roman" w:eastAsia="仿宋_GB2312" w:cs="仿宋_GB2312"/>
          <w:sz w:val="32"/>
          <w:szCs w:val="32"/>
        </w:rPr>
        <w:t>完成作业或重要任务前后，学生可自查：</w:t>
      </w:r>
    </w:p>
    <w:p w14:paraId="38A44F7E">
      <w:pPr>
        <w:rPr>
          <w:rFonts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ascii="Times New Roman" w:hAnsi="Times New Roman" w:eastAsia="仿宋_GB2312" w:cs="仿宋_GB2312"/>
          <w:sz w:val="32"/>
          <w:szCs w:val="32"/>
        </w:rPr>
        <w:t xml:space="preserve"> </w:t>
      </w:r>
      <w:r>
        <w:rPr>
          <w:rFonts w:hint="eastAsia" w:ascii="Times New Roman" w:hAnsi="Times New Roman" w:eastAsia="仿宋_GB2312" w:cs="仿宋_GB2312"/>
          <w:sz w:val="32"/>
          <w:szCs w:val="32"/>
        </w:rPr>
        <w:t>使用人工智能工具的主要目的是帮助理解知识和改进表达，而非完全替本人完成任务。</w:t>
      </w:r>
    </w:p>
    <w:p w14:paraId="128A54B1">
      <w:pPr>
        <w:rPr>
          <w:rFonts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ascii="Times New Roman" w:hAnsi="Times New Roman" w:eastAsia="仿宋_GB2312" w:cs="仿宋_GB2312"/>
          <w:sz w:val="32"/>
          <w:szCs w:val="32"/>
        </w:rPr>
        <w:t xml:space="preserve"> </w:t>
      </w:r>
      <w:r>
        <w:rPr>
          <w:rFonts w:hint="eastAsia" w:ascii="Times New Roman" w:hAnsi="Times New Roman" w:eastAsia="仿宋_GB2312" w:cs="仿宋_GB2312"/>
          <w:sz w:val="32"/>
          <w:szCs w:val="32"/>
        </w:rPr>
        <w:t>已了解并遵守本课程关于人工智能使用的具体要求。</w:t>
      </w:r>
    </w:p>
    <w:p w14:paraId="5FDFBB74">
      <w:pPr>
        <w:rPr>
          <w:rFonts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ascii="Times New Roman" w:hAnsi="Times New Roman" w:eastAsia="仿宋_GB2312" w:cs="仿宋_GB2312"/>
          <w:sz w:val="32"/>
          <w:szCs w:val="32"/>
        </w:rPr>
        <w:t xml:space="preserve"> </w:t>
      </w:r>
      <w:r>
        <w:rPr>
          <w:rFonts w:hint="eastAsia" w:ascii="Times New Roman" w:hAnsi="Times New Roman" w:eastAsia="仿宋_GB2312" w:cs="仿宋_GB2312"/>
          <w:sz w:val="32"/>
          <w:szCs w:val="32"/>
        </w:rPr>
        <w:t>已对人工智能工具给出的内容进行了必要核查和实质性修改。</w:t>
      </w:r>
    </w:p>
    <w:p w14:paraId="252730FA">
      <w:pPr>
        <w:rPr>
          <w:rFonts w:ascii="Times New Roman" w:hAnsi="Times New Roman" w:eastAsia="仿宋_GB2312" w:cs="仿宋_GB2312"/>
          <w:sz w:val="32"/>
          <w:szCs w:val="32"/>
        </w:rPr>
      </w:pPr>
      <w:r>
        <w:rPr>
          <w:rFonts w:hint="eastAsia" w:ascii="Times New Roman" w:hAnsi="Times New Roman" w:eastAsia="仿宋_GB2312" w:cs="仿宋_GB2312"/>
          <w:sz w:val="32"/>
          <w:szCs w:val="32"/>
        </w:rPr>
        <w:t>□</w:t>
      </w:r>
      <w:r>
        <w:rPr>
          <w:rFonts w:ascii="Times New Roman" w:hAnsi="Times New Roman" w:eastAsia="仿宋_GB2312" w:cs="仿宋_GB2312"/>
          <w:sz w:val="32"/>
          <w:szCs w:val="32"/>
        </w:rPr>
        <w:t xml:space="preserve"> </w:t>
      </w:r>
      <w:r>
        <w:rPr>
          <w:rFonts w:hint="eastAsia" w:ascii="Times New Roman" w:hAnsi="Times New Roman" w:eastAsia="仿宋_GB2312" w:cs="仿宋_GB2312"/>
          <w:sz w:val="32"/>
          <w:szCs w:val="32"/>
        </w:rPr>
        <w:t>未向平台输入身份证号、家庭住址、成绩单等隐私或敏感信息。</w:t>
      </w:r>
    </w:p>
    <w:p w14:paraId="6B8EA682">
      <w:pPr>
        <w:rPr>
          <w:rFonts w:ascii="Times New Roman" w:hAnsi="Times New Roman" w:eastAsia="仿宋_GB2312" w:cs="仿宋_GB2312"/>
          <w:sz w:val="28"/>
          <w:szCs w:val="28"/>
        </w:rPr>
        <w:sectPr>
          <w:headerReference r:id="rId3" w:type="default"/>
          <w:footerReference r:id="rId4" w:type="default"/>
          <w:pgSz w:w="11906" w:h="16838"/>
          <w:pgMar w:top="1440" w:right="1800" w:bottom="1440" w:left="1800" w:header="851" w:footer="992" w:gutter="0"/>
          <w:cols w:space="425" w:num="1"/>
          <w:docGrid w:type="lines" w:linePitch="312" w:charSpace="0"/>
        </w:sectPr>
      </w:pPr>
      <w:r>
        <w:rPr>
          <w:rFonts w:hint="eastAsia" w:ascii="Times New Roman" w:hAnsi="Times New Roman" w:eastAsia="仿宋_GB2312" w:cs="仿宋_GB2312"/>
          <w:sz w:val="32"/>
          <w:szCs w:val="32"/>
        </w:rPr>
        <w:t>□</w:t>
      </w:r>
      <w:r>
        <w:rPr>
          <w:rFonts w:ascii="Times New Roman" w:hAnsi="Times New Roman" w:eastAsia="仿宋_GB2312" w:cs="仿宋_GB2312"/>
          <w:sz w:val="32"/>
          <w:szCs w:val="32"/>
        </w:rPr>
        <w:t xml:space="preserve"> </w:t>
      </w:r>
      <w:r>
        <w:rPr>
          <w:rFonts w:hint="eastAsia" w:ascii="Times New Roman" w:hAnsi="Times New Roman" w:eastAsia="仿宋_GB2312" w:cs="仿宋_GB2312"/>
          <w:sz w:val="32"/>
          <w:szCs w:val="32"/>
        </w:rPr>
        <w:t>已在作业</w:t>
      </w:r>
      <w:r>
        <w:rPr>
          <w:rFonts w:ascii="Times New Roman" w:hAnsi="Times New Roman" w:eastAsia="仿宋_GB2312" w:cs="仿宋_GB2312"/>
          <w:sz w:val="32"/>
          <w:szCs w:val="32"/>
        </w:rPr>
        <w:t>/</w:t>
      </w:r>
      <w:r>
        <w:rPr>
          <w:rFonts w:hint="eastAsia" w:ascii="Times New Roman" w:hAnsi="Times New Roman" w:eastAsia="仿宋_GB2312" w:cs="仿宋_GB2312"/>
          <w:sz w:val="32"/>
          <w:szCs w:val="32"/>
        </w:rPr>
        <w:t>论文中按规定声明人工智能的使用情况。</w:t>
      </w:r>
    </w:p>
    <w:p w14:paraId="67FBD0A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仿宋_GB2312">
    <w:altName w:val="Arial"/>
    <w:panose1 w:val="02010609030101010101"/>
    <w:charset w:val="86"/>
    <w:family w:val="modern"/>
    <w:pitch w:val="default"/>
    <w:sig w:usb0="00000000" w:usb1="00000000" w:usb2="00000000" w:usb3="00000000" w:csb0="00040000" w:csb1="00000000"/>
  </w:font>
  <w:font w:name="方正仿宋_GBK">
    <w:altName w:val="Arial"/>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0596485"/>
    </w:sdtPr>
    <w:sdtEndPr>
      <w:rPr>
        <w:rFonts w:ascii="Times New Roman" w:hAnsi="Times New Roman" w:cs="Times New Roman"/>
        <w:sz w:val="28"/>
        <w:szCs w:val="28"/>
      </w:rPr>
    </w:sdtEndPr>
    <w:sdtContent>
      <w:p w14:paraId="29C44D1D">
        <w:pPr>
          <w:pStyle w:val="3"/>
          <w:jc w:val="center"/>
          <w:rPr>
            <w:rFonts w:ascii="Times New Roman" w:hAnsi="Times New Roman" w:cs="Times New Roman"/>
            <w:sz w:val="28"/>
            <w:szCs w:val="28"/>
          </w:rPr>
        </w:pPr>
        <w:r>
          <w:rPr>
            <w:rFonts w:hint="eastAsia"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PAGE   \* MERGEFORMAT</w:instrText>
        </w:r>
        <w:r>
          <w:rPr>
            <w:rFonts w:ascii="Times New Roman" w:hAnsi="Times New Roman" w:cs="Times New Roman"/>
            <w:sz w:val="28"/>
            <w:szCs w:val="28"/>
          </w:rPr>
          <w:fldChar w:fldCharType="separate"/>
        </w:r>
        <w:r>
          <w:rPr>
            <w:rFonts w:ascii="Times New Roman" w:hAnsi="Times New Roman" w:cs="Times New Roman"/>
            <w:sz w:val="28"/>
            <w:szCs w:val="28"/>
            <w:lang w:val="zh-CN"/>
          </w:rPr>
          <w:t>6</w:t>
        </w:r>
        <w:r>
          <w:rPr>
            <w:rFonts w:ascii="Times New Roman" w:hAnsi="Times New Roman" w:cs="Times New Roman"/>
            <w:sz w:val="28"/>
            <w:szCs w:val="28"/>
          </w:rPr>
          <w:fldChar w:fldCharType="end"/>
        </w:r>
        <w:r>
          <w:rPr>
            <w:rFonts w:ascii="Times New Roman" w:hAnsi="Times New Roman" w:cs="Times New Roman"/>
            <w:sz w:val="28"/>
            <w:szCs w:val="28"/>
          </w:rPr>
          <w:t xml:space="preserve"> </w:t>
        </w:r>
        <w:r>
          <w:rPr>
            <w:rFonts w:hint="eastAsia" w:ascii="Times New Roman" w:hAnsi="Times New Roman" w:cs="Times New Roman"/>
            <w:sz w:val="28"/>
            <w:szCs w:val="28"/>
          </w:rPr>
          <w:t>—</w:t>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CBA1BD">
    <w:pPr>
      <w:pStyle w:val="4"/>
    </w:pPr>
    <w:r>
      <w:rPr>
        <w:sz w:val="18"/>
      </w:rPr>
      <w:pict>
        <v:shape id="PowerPlusWaterMarkObject589484" o:spid="_x0000_s2049" o:spt="136" type="#_x0000_t136" style="position:absolute;left:0pt;height:24.15pt;width:111pt;mso-position-horizontal:center;mso-position-horizontal-relative:margin;mso-position-vertical:center;mso-position-vertical-relative:margin;z-index:-251656192;mso-width-relative:page;mso-height-relative:page;" fillcolor="#C0C0C0" filled="t" stroked="f" coordsize="21600,21600" adj="10800">
          <v:path/>
          <v:fill on="t" opacity="56360f" focussize="0,0"/>
          <v:stroke on="f"/>
          <v:imagedata o:title=""/>
          <o:lock v:ext="edit" aspectratio="t"/>
          <v:textpath on="t" fitpath="t" trim="t" xscale="f" string="仅供交流探讨" style="font-family:微软雅黑;font-size:24pt;v-same-letter-heights:f;v-text-align:center;"/>
        </v:shape>
      </w:pict>
    </w:r>
    <w:bookmarkStart w:id="0" w:name="_GoBack"/>
    <w:r>
      <w:rPr>
        <w:sz w:val="18"/>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5266055"/>
          <wp:effectExtent l="0" t="0" r="2540" b="10795"/>
          <wp:wrapNone/>
          <wp:docPr id="1" name="WordPictureWatermark2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23988"/>
                  <pic:cNvPicPr>
                    <a:picLocks noChangeAspect="1"/>
                  </pic:cNvPicPr>
                </pic:nvPicPr>
                <pic:blipFill>
                  <a:blip r:embed="rId1">
                    <a:lum bright="70000" contrast="-70000"/>
                  </a:blip>
                  <a:stretch>
                    <a:fillRect/>
                  </a:stretch>
                </pic:blipFill>
                <pic:spPr>
                  <a:xfrm>
                    <a:off x="0" y="0"/>
                    <a:ext cx="5274310" cy="5266055"/>
                  </a:xfrm>
                  <a:prstGeom prst="rect">
                    <a:avLst/>
                  </a:prstGeom>
                </pic:spPr>
              </pic:pic>
            </a:graphicData>
          </a:graphic>
        </wp:anchor>
      </w:drawing>
    </w:r>
    <w:bookmarkEnd w:id="0"/>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647331"/>
    <w:rsid w:val="58647331"/>
    <w:rsid w:val="EFBC5648"/>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unhideWhenUsed/>
    <w:qFormat/>
    <w:uiPriority w:val="99"/>
    <w:pPr>
      <w:tabs>
        <w:tab w:val="center" w:pos="4153"/>
        <w:tab w:val="right" w:pos="8306"/>
      </w:tabs>
      <w:snapToGrid w:val="0"/>
      <w:jc w:val="left"/>
    </w:pPr>
    <w:rPr>
      <w:sz w:val="18"/>
      <w:szCs w:val="18"/>
    </w:rPr>
  </w:style>
  <w:style w:type="paragraph" w:styleId="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Pages>
  <Words>0</Words>
  <Characters>0</Characters>
  <Lines>0</Lines>
  <Paragraphs>0</Paragraphs>
  <TotalTime>0</TotalTime>
  <ScaleCrop>false</ScaleCrop>
  <LinksUpToDate>false</LinksUpToDate>
  <CharactersWithSpaces>0</CharactersWithSpaces>
  <Application>WPS Office WWO_wpscloud_20260121170420-4af9624cc4</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2026-01-09T11:25:00Z</dcterms:created>
  <dc:creator>PUYU JIA</dc:creator>
  <cp:lastModifiedBy>PUYU JIA</cp:lastModifiedBy>
  <dcterms:modified xsi:type="dcterms:W3CDTF">2026-01-27T15:38:12Z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2052-12.9.0.25189</vt:lpwstr>
  </property>
  <property fmtid="{D5CDD505-2E9C-101B-9397-08002B2CF9AE}" pid="3" name="ICV">
    <vt:lpwstr>139C114A814E9249646B7869D0AE27B6_43</vt:lpwstr>
  </property>
  <property fmtid="{D5CDD505-2E9C-101B-9397-08002B2CF9AE}" pid="4" name="KSOTemplateDocerSaveRecord">
    <vt:lpwstr>eyJoZGlkIjoiMzEwNTM5NzYwMDRjMzkwZTVkZjY2ODkwMGIxNGU0OTUiLCJ1c2VySWQiOiIyNjg2OTMyNjIifQ==</vt:lpwstr>
  </property>
</Properties>
</file>