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D8661" w14:textId="730ED455" w:rsidR="002E28D9" w:rsidRDefault="002E28D9" w:rsidP="002E28D9">
      <w:pPr>
        <w:widowControl w:val="0"/>
        <w:autoSpaceDE w:val="0"/>
        <w:autoSpaceDN w:val="0"/>
        <w:adjustRightInd w:val="0"/>
        <w:spacing w:line="240" w:lineRule="auto"/>
        <w:jc w:val="left"/>
      </w:pPr>
      <w:r>
        <w:rPr>
          <w:rFonts w:hint="eastAsia"/>
        </w:rPr>
        <w:t>年代</w:t>
      </w:r>
      <w:r>
        <w:rPr>
          <w:rFonts w:hint="eastAsia"/>
        </w:rPr>
        <w:t>+</w:t>
      </w:r>
      <w:r>
        <w:rPr>
          <w:rFonts w:hint="eastAsia"/>
        </w:rPr>
        <w:t>人名</w:t>
      </w:r>
      <w:r>
        <w:fldChar w:fldCharType="begin"/>
      </w:r>
      <w:r w:rsidR="006E2D9A">
        <w:instrText xml:space="preserve"> ADDIN NE.Ref.{52230E77-ACE1-4D00-AE8E-1D98371CC761}</w:instrText>
      </w:r>
      <w:r>
        <w:fldChar w:fldCharType="separate"/>
      </w:r>
      <w:r w:rsidR="006E2D9A">
        <w:rPr>
          <w:rFonts w:cs="Times New Roman"/>
          <w:color w:val="0000FF"/>
          <w:kern w:val="0"/>
        </w:rPr>
        <w:t>（</w:t>
      </w:r>
      <w:hyperlink w:anchor="_nebA390A8C7_77C1_4597_8A9E_5E93C4DC987E" w:history="1">
        <w:r w:rsidR="006E2D9A">
          <w:rPr>
            <w:rFonts w:cs="Times New Roman"/>
            <w:color w:val="0000FF"/>
            <w:kern w:val="0"/>
          </w:rPr>
          <w:t>Liu et al., 2018</w:t>
        </w:r>
      </w:hyperlink>
      <w:r w:rsidR="006E2D9A">
        <w:rPr>
          <w:rFonts w:cs="Times New Roman"/>
          <w:color w:val="0000FF"/>
          <w:kern w:val="0"/>
        </w:rPr>
        <w:t>）</w:t>
      </w:r>
      <w:r>
        <w:fldChar w:fldCharType="end"/>
      </w:r>
    </w:p>
    <w:p w14:paraId="679EEB50" w14:textId="77777777" w:rsidR="002E28D9" w:rsidRPr="0025386D" w:rsidRDefault="002E28D9" w:rsidP="002E28D9">
      <w:pPr>
        <w:widowControl w:val="0"/>
        <w:autoSpaceDE w:val="0"/>
        <w:autoSpaceDN w:val="0"/>
        <w:adjustRightInd w:val="0"/>
        <w:spacing w:line="240" w:lineRule="auto"/>
        <w:jc w:val="left"/>
      </w:pPr>
    </w:p>
    <w:p w14:paraId="2A410DEF" w14:textId="3AE59F10" w:rsidR="002E28D9" w:rsidRDefault="006735B3" w:rsidP="002E28D9">
      <w:pPr>
        <w:widowControl w:val="0"/>
        <w:autoSpaceDE w:val="0"/>
        <w:autoSpaceDN w:val="0"/>
        <w:adjustRightInd w:val="0"/>
        <w:spacing w:line="240" w:lineRule="auto"/>
        <w:jc w:val="left"/>
      </w:pPr>
      <w:hyperlink w:anchor="_nebA390A8C7_77C1_4597_8A9E_5E93C4DC987E" w:history="1">
        <w:r>
          <w:rPr>
            <w:rFonts w:cs="Times New Roman"/>
            <w:color w:val="0000FF"/>
            <w:kern w:val="0"/>
          </w:rPr>
          <w:t>Liu et al.</w:t>
        </w:r>
        <w:r>
          <w:rPr>
            <w:rFonts w:cs="Times New Roman"/>
            <w:color w:val="0000FF"/>
            <w:kern w:val="0"/>
          </w:rPr>
          <w:t>（</w:t>
        </w:r>
        <w:r>
          <w:rPr>
            <w:rFonts w:cs="Times New Roman"/>
            <w:color w:val="0000FF"/>
            <w:kern w:val="0"/>
          </w:rPr>
          <w:t>2018</w:t>
        </w:r>
        <w:r>
          <w:rPr>
            <w:rFonts w:cs="Times New Roman"/>
            <w:color w:val="0000FF"/>
            <w:kern w:val="0"/>
          </w:rPr>
          <w:t>）</w:t>
        </w:r>
      </w:hyperlink>
      <w:hyperlink w:anchor="_nebA390A8C7_77C1_4597_8A9E_5E93C4DC987E" w:history="1">
        <w:r w:rsidR="006E2D9A">
          <w:rPr>
            <w:rFonts w:cs="Times New Roman"/>
            <w:color w:val="0000FF"/>
            <w:kern w:val="0"/>
          </w:rPr>
          <w:t>Liu et al.</w:t>
        </w:r>
        <w:r w:rsidR="006E2D9A">
          <w:rPr>
            <w:rFonts w:cs="Times New Roman"/>
            <w:color w:val="0000FF"/>
            <w:kern w:val="0"/>
          </w:rPr>
          <w:t>（</w:t>
        </w:r>
        <w:r w:rsidR="006E2D9A">
          <w:rPr>
            <w:rFonts w:cs="Times New Roman"/>
            <w:color w:val="0000FF"/>
            <w:kern w:val="0"/>
          </w:rPr>
          <w:t>2018</w:t>
        </w:r>
        <w:r w:rsidR="006E2D9A">
          <w:rPr>
            <w:rFonts w:cs="Times New Roman"/>
            <w:color w:val="0000FF"/>
            <w:kern w:val="0"/>
          </w:rPr>
          <w:t>）</w:t>
        </w:r>
      </w:hyperlink>
      <w:r w:rsidR="00155543">
        <w:rPr>
          <w:rFonts w:cs="Times New Roman"/>
          <w:kern w:val="0"/>
        </w:rPr>
        <w:fldChar w:fldCharType="begin"/>
      </w:r>
      <w:r w:rsidR="006E2D9A">
        <w:rPr>
          <w:rFonts w:cs="Times New Roman"/>
          <w:kern w:val="0"/>
        </w:rPr>
        <w:instrText xml:space="preserve"> ADDIN NE.Ref.{1D1DFA37-FC53-44F6-A473-D6D08F5921B7}</w:instrText>
      </w:r>
      <w:r w:rsidR="00155543">
        <w:rPr>
          <w:rFonts w:cs="Times New Roman"/>
          <w:kern w:val="0"/>
        </w:rPr>
        <w:fldChar w:fldCharType="separate"/>
      </w:r>
      <w:r w:rsidR="00155543">
        <w:rPr>
          <w:rFonts w:cs="Times New Roman"/>
          <w:kern w:val="0"/>
        </w:rPr>
        <w:fldChar w:fldCharType="end"/>
      </w:r>
      <w:r w:rsidR="00D359A4">
        <w:rPr>
          <w:rFonts w:hint="eastAsia"/>
        </w:rPr>
        <w:t>备选模板</w:t>
      </w:r>
    </w:p>
    <w:p w14:paraId="6EB6B6C6" w14:textId="77777777" w:rsidR="00155543" w:rsidRDefault="00155543" w:rsidP="002E28D9">
      <w:pPr>
        <w:widowControl w:val="0"/>
        <w:autoSpaceDE w:val="0"/>
        <w:autoSpaceDN w:val="0"/>
        <w:adjustRightInd w:val="0"/>
        <w:spacing w:line="240" w:lineRule="auto"/>
        <w:jc w:val="left"/>
      </w:pPr>
    </w:p>
    <w:p w14:paraId="66AEBCFB" w14:textId="0C3B4CB8" w:rsidR="00155543" w:rsidRDefault="006E2D9A" w:rsidP="002E28D9">
      <w:pPr>
        <w:widowControl w:val="0"/>
        <w:autoSpaceDE w:val="0"/>
        <w:autoSpaceDN w:val="0"/>
        <w:adjustRightInd w:val="0"/>
        <w:spacing w:line="240" w:lineRule="auto"/>
        <w:jc w:val="left"/>
      </w:pPr>
      <w:hyperlink w:anchor="_nebB203C456_D377_4CFA_A7F8_646BBF54718A" w:history="1">
        <w:r>
          <w:rPr>
            <w:rFonts w:cs="Times New Roman"/>
            <w:color w:val="0000FF"/>
            <w:kern w:val="0"/>
          </w:rPr>
          <w:t>Ohmoto and Goldhaber</w:t>
        </w:r>
        <w:r>
          <w:rPr>
            <w:rFonts w:cs="Times New Roman"/>
            <w:color w:val="0000FF"/>
            <w:kern w:val="0"/>
          </w:rPr>
          <w:t>（</w:t>
        </w:r>
        <w:r>
          <w:rPr>
            <w:rFonts w:cs="Times New Roman"/>
            <w:color w:val="0000FF"/>
            <w:kern w:val="0"/>
          </w:rPr>
          <w:t>1997</w:t>
        </w:r>
        <w:r>
          <w:rPr>
            <w:rFonts w:cs="Times New Roman"/>
            <w:color w:val="0000FF"/>
            <w:kern w:val="0"/>
          </w:rPr>
          <w:t>）</w:t>
        </w:r>
      </w:hyperlink>
      <w:r>
        <w:rPr>
          <w:rFonts w:cs="Times New Roman"/>
          <w:kern w:val="0"/>
        </w:rPr>
        <w:fldChar w:fldCharType="begin"/>
      </w:r>
      <w:r>
        <w:rPr>
          <w:rFonts w:cs="Times New Roman"/>
          <w:kern w:val="0"/>
        </w:rPr>
        <w:instrText xml:space="preserve"> ADDIN NE.Ref.{BA855E1B-D19C-4665-B91E-DB7E97DEFFB2}</w:instrText>
      </w:r>
      <w:r>
        <w:rPr>
          <w:rFonts w:cs="Times New Roman"/>
          <w:kern w:val="0"/>
        </w:rPr>
        <w:fldChar w:fldCharType="separate"/>
      </w:r>
      <w:hyperlink w:anchor="_nebB203C456_D377_4CFA_A7F8_646BBF54718A" w:history="1">
        <w:r>
          <w:rPr>
            <w:rFonts w:cs="Times New Roman"/>
            <w:color w:val="0000FF"/>
            <w:kern w:val="0"/>
          </w:rPr>
          <w:t>Ohmoto and Goldhaber</w:t>
        </w:r>
        <w:r>
          <w:rPr>
            <w:rFonts w:cs="Times New Roman"/>
            <w:color w:val="0000FF"/>
            <w:kern w:val="0"/>
          </w:rPr>
          <w:t>（</w:t>
        </w:r>
        <w:r>
          <w:rPr>
            <w:rFonts w:cs="Times New Roman"/>
            <w:color w:val="0000FF"/>
            <w:kern w:val="0"/>
          </w:rPr>
          <w:t>1997</w:t>
        </w:r>
        <w:r>
          <w:rPr>
            <w:rFonts w:cs="Times New Roman"/>
            <w:color w:val="0000FF"/>
            <w:kern w:val="0"/>
          </w:rPr>
          <w:t>）</w:t>
        </w:r>
      </w:hyperlink>
      <w:r>
        <w:rPr>
          <w:rFonts w:cs="Times New Roman"/>
          <w:kern w:val="0"/>
        </w:rPr>
        <w:fldChar w:fldCharType="end"/>
      </w:r>
      <w:r w:rsidR="000B1256">
        <w:rPr>
          <w:rFonts w:hint="eastAsia"/>
        </w:rPr>
        <w:t>测试</w:t>
      </w:r>
    </w:p>
    <w:p w14:paraId="62829B61" w14:textId="77777777" w:rsidR="00155543" w:rsidRDefault="00155543" w:rsidP="002E28D9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hint="eastAsia"/>
        </w:rPr>
      </w:pPr>
    </w:p>
    <w:p w14:paraId="3C4EB1C0" w14:textId="77777777" w:rsidR="006E2D9A" w:rsidRDefault="002E28D9" w:rsidP="006E2D9A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cs="Times New Roman"/>
          <w:kern w:val="0"/>
        </w:rPr>
      </w:pPr>
      <w:r>
        <w:fldChar w:fldCharType="begin"/>
      </w:r>
      <w:r>
        <w:instrText xml:space="preserve"> ADDIN NE.Bib</w:instrText>
      </w:r>
      <w:r>
        <w:fldChar w:fldCharType="separate"/>
      </w:r>
    </w:p>
    <w:p w14:paraId="3205F7C1" w14:textId="77777777" w:rsidR="006E2D9A" w:rsidRDefault="006E2D9A" w:rsidP="006E2D9A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cs="Times New Roman"/>
          <w:kern w:val="0"/>
        </w:rPr>
      </w:pPr>
      <w:r>
        <w:rPr>
          <w:rFonts w:ascii="楷体" w:eastAsia="楷体" w:cs="楷体" w:hint="eastAsia"/>
          <w:b/>
          <w:bCs/>
          <w:color w:val="000000"/>
          <w:kern w:val="0"/>
        </w:rPr>
        <w:t>主要参考文献</w:t>
      </w:r>
    </w:p>
    <w:p w14:paraId="29FE7B42" w14:textId="77777777" w:rsidR="006E2D9A" w:rsidRDefault="006E2D9A" w:rsidP="006E2D9A">
      <w:pPr>
        <w:widowControl w:val="0"/>
        <w:autoSpaceDE w:val="0"/>
        <w:autoSpaceDN w:val="0"/>
        <w:adjustRightInd w:val="0"/>
        <w:ind w:left="560" w:hanging="560"/>
        <w:rPr>
          <w:rFonts w:cs="Times New Roman"/>
          <w:kern w:val="0"/>
        </w:rPr>
      </w:pPr>
      <w:bookmarkStart w:id="0" w:name="_nebA390A8C7_77C1_4597_8A9E_5E93C4DC987E"/>
      <w:r>
        <w:rPr>
          <w:rFonts w:cs="Times New Roman"/>
          <w:color w:val="000000"/>
          <w:kern w:val="0"/>
          <w:sz w:val="21"/>
          <w:szCs w:val="21"/>
        </w:rPr>
        <w:t xml:space="preserve">Liu G. Q., Zhao K. D., Jiang S. Y., Chen W. In-situ sulfur isotope and trace element analysis of pyrite from the </w:t>
      </w:r>
      <w:proofErr w:type="spellStart"/>
      <w:r>
        <w:rPr>
          <w:rFonts w:cs="Times New Roman"/>
          <w:color w:val="000000"/>
          <w:kern w:val="0"/>
          <w:sz w:val="21"/>
          <w:szCs w:val="21"/>
        </w:rPr>
        <w:t>Xiwang</w:t>
      </w:r>
      <w:proofErr w:type="spellEnd"/>
      <w:r>
        <w:rPr>
          <w:rFonts w:cs="Times New Roman"/>
          <w:color w:val="000000"/>
          <w:kern w:val="0"/>
          <w:sz w:val="21"/>
          <w:szCs w:val="21"/>
        </w:rPr>
        <w:t xml:space="preserve"> uranium ore deposit in South China: Implication for ore genesis[J]. Journal of Geochemical Exploration, 2018, 195: 49-65.</w:t>
      </w:r>
      <w:bookmarkEnd w:id="0"/>
    </w:p>
    <w:p w14:paraId="22CB6C25" w14:textId="77777777" w:rsidR="006E2D9A" w:rsidRDefault="006E2D9A" w:rsidP="006E2D9A">
      <w:pPr>
        <w:widowControl w:val="0"/>
        <w:autoSpaceDE w:val="0"/>
        <w:autoSpaceDN w:val="0"/>
        <w:adjustRightInd w:val="0"/>
        <w:ind w:left="560" w:hanging="560"/>
        <w:rPr>
          <w:rFonts w:cs="Times New Roman"/>
          <w:kern w:val="0"/>
        </w:rPr>
      </w:pPr>
      <w:bookmarkStart w:id="1" w:name="_nebB203C456_D377_4CFA_A7F8_646BBF54718A"/>
      <w:r>
        <w:rPr>
          <w:rFonts w:cs="Times New Roman"/>
          <w:color w:val="000000"/>
          <w:kern w:val="0"/>
          <w:sz w:val="21"/>
          <w:szCs w:val="21"/>
        </w:rPr>
        <w:t xml:space="preserve">Ohmoto H., Goldhaber B. Sulphur and Carbon Isotopes. </w:t>
      </w:r>
      <w:proofErr w:type="spellStart"/>
      <w:proofErr w:type="gramStart"/>
      <w:r>
        <w:rPr>
          <w:rFonts w:cs="Times New Roman"/>
          <w:color w:val="000000"/>
          <w:kern w:val="0"/>
          <w:sz w:val="21"/>
          <w:szCs w:val="21"/>
        </w:rPr>
        <w:t>in:Baenes</w:t>
      </w:r>
      <w:proofErr w:type="spellEnd"/>
      <w:proofErr w:type="gramEnd"/>
      <w:r>
        <w:rPr>
          <w:rFonts w:cs="Times New Roman"/>
          <w:color w:val="000000"/>
          <w:kern w:val="0"/>
          <w:sz w:val="21"/>
          <w:szCs w:val="21"/>
        </w:rPr>
        <w:t xml:space="preserve"> H. L. (eds). Geochemistry of Hydrothermal Ore Deposit. 3rd Edition. New York: John Wiley and Sons, 1997, 517-600.</w:t>
      </w:r>
      <w:bookmarkEnd w:id="1"/>
    </w:p>
    <w:p w14:paraId="4540E1E1" w14:textId="3B5890F5" w:rsidR="00C44DEA" w:rsidRDefault="002E28D9">
      <w:r>
        <w:fldChar w:fldCharType="end"/>
      </w:r>
    </w:p>
    <w:sectPr w:rsidR="00C44D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NE.Ref{1D1DFA37-FC53-44F6-A473-D6D08F5921B7}" w:val=" ADDIN NE.Ref.{1D1DFA37-FC53-44F6-A473-D6D08F5921B7}&lt;Citation SecTmpl=&quot;1&quot;&gt;&lt;Group&gt;&lt;References&gt;&lt;Item&gt;&lt;ID&gt;1613&lt;/ID&gt;&lt;UID&gt;{A390A8C7-77C1-4597-8A9E-5E93C4DC987E}&lt;/UID&gt;&lt;Title&gt;In-situ sulfur isotope and trace element analysis of pyrite from the Xiwang uranium ore deposit in South China: Implication for ore genesis&lt;/Title&gt;&lt;Template&gt;Journal Article&lt;/Template&gt;&lt;Star&gt;0&lt;/Star&gt;&lt;Tag&gt;0&lt;/Tag&gt;&lt;Author&gt;Liu, Guo Qi; Zhao, Kui Dong; Jiang, Shao Yong; Chen, Wei&lt;/Author&gt;&lt;Year&gt;2018&lt;/Year&gt;&lt;Details&gt;&lt;_accessed&gt;65529742&lt;/_accessed&gt;&lt;_alternate_title&gt;Journal of Geochemical ExplorationRegional exploration and environmental geochemistry in Italy and China&lt;/_alternate_title&gt;&lt;_collection_scope&gt;SCI;SCIE;EI&lt;/_collection_scope&gt;&lt;_created&gt;63430465&lt;/_created&gt;&lt;_custom1&gt;J. Geochem. Explor.&lt;/_custom1&gt;&lt;_date&gt;2018-01-01&lt;/_date&gt;&lt;_date_display&gt;2018&lt;/_date_display&gt;&lt;_doi&gt;https://doi.org/10.1016/j.gexplo.2018.07.012&lt;/_doi&gt;&lt;_impact_factor&gt;   3.400&lt;/_impact_factor&gt;&lt;_isbn&gt;0375-6742&lt;/_isbn&gt;&lt;_journal&gt;Journal of Geochemical Exploration&lt;/_journal&gt;&lt;_language&gt;English&lt;/_language&gt;&lt;_modified&gt;65545367&lt;/_modified&gt;&lt;_pages&gt;49-65&lt;/_pages&gt;&lt;_social_category&gt;地球化学与地球物理(3)&lt;/_social_category&gt;&lt;_url&gt;http://www.sciencedirect.com/science/article/pii/S0375674217304612&lt;/_url&gt;&lt;_volume&gt;195&lt;/_volume&gt;&lt;/Details&gt;&lt;Extra&gt;&lt;DBUID&gt;{8B61DE9A-3B0B-4B93-8640-87A8B8C9A8BE}&lt;/DBUID&gt;&lt;/Extra&gt;&lt;/Item&gt;&lt;/References&gt;&lt;/Group&gt;&lt;/Citation&gt;_x000a_"/>
    <w:docVar w:name="NE.Ref{52230E77-ACE1-4D00-AE8E-1D98371CC761}" w:val=" ADDIN NE.Ref.{52230E77-ACE1-4D00-AE8E-1D98371CC761}&lt;Citation&gt;&lt;Group&gt;&lt;References&gt;&lt;Item&gt;&lt;ID&gt;1613&lt;/ID&gt;&lt;UID&gt;{A390A8C7-77C1-4597-8A9E-5E93C4DC987E}&lt;/UID&gt;&lt;Title&gt;In-situ sulfur isotope and trace element analysis of pyrite from the Xiwang uranium ore deposit in South China: Implication for ore genesis&lt;/Title&gt;&lt;Template&gt;Journal Article&lt;/Template&gt;&lt;Star&gt;0&lt;/Star&gt;&lt;Tag&gt;0&lt;/Tag&gt;&lt;Author&gt;Liu, Guo Qi; Zhao, Kui Dong; Jiang, Shao Yong; Chen, Wei&lt;/Author&gt;&lt;Year&gt;2018&lt;/Year&gt;&lt;Details&gt;&lt;_accessed&gt;65529742&lt;/_accessed&gt;&lt;_alternate_title&gt;Journal of Geochemical ExplorationRegional exploration and environmental geochemistry in Italy and China&lt;/_alternate_title&gt;&lt;_collection_scope&gt;SCI;SCIE;EI&lt;/_collection_scope&gt;&lt;_created&gt;63430465&lt;/_created&gt;&lt;_custom1&gt;J. Geochem. Explor.&lt;/_custom1&gt;&lt;_date&gt;2018-01-01&lt;/_date&gt;&lt;_date_display&gt;2018&lt;/_date_display&gt;&lt;_doi&gt;https://doi.org/10.1016/j.gexplo.2018.07.012&lt;/_doi&gt;&lt;_impact_factor&gt;   3.400&lt;/_impact_factor&gt;&lt;_isbn&gt;0375-6742&lt;/_isbn&gt;&lt;_journal&gt;Journal of Geochemical Exploration&lt;/_journal&gt;&lt;_language&gt;English&lt;/_language&gt;&lt;_modified&gt;65545367&lt;/_modified&gt;&lt;_pages&gt;49-65&lt;/_pages&gt;&lt;_social_category&gt;地球化学与地球物理(3)&lt;/_social_category&gt;&lt;_url&gt;http://www.sciencedirect.com/science/article/pii/S0375674217304612&lt;/_url&gt;&lt;_volume&gt;195&lt;/_volume&gt;&lt;/Details&gt;&lt;Extra&gt;&lt;DBUID&gt;{8B61DE9A-3B0B-4B93-8640-87A8B8C9A8BE}&lt;/DBUID&gt;&lt;/Extra&gt;&lt;/Item&gt;&lt;/References&gt;&lt;/Group&gt;&lt;/Citation&gt;_x000a_"/>
    <w:docVar w:name="NE.Ref{BA855E1B-D19C-4665-B91E-DB7E97DEFFB2}" w:val=" ADDIN NE.Ref.{BA855E1B-D19C-4665-B91E-DB7E97DEFFB2}&lt;Citation SecTmpl=&quot;1&quot;&gt;&lt;Group&gt;&lt;References&gt;&lt;Item&gt;&lt;ID&gt;1618&lt;/ID&gt;&lt;UID&gt;{B203C456-D377-4CFA-A7F8-646BBF54718A}&lt;/UID&gt;&lt;Title&gt;Sulphur and Carbon Isotopes&lt;/Title&gt;&lt;Template&gt;Conference Proceedings&lt;/Template&gt;&lt;Star&gt;0&lt;/Star&gt;&lt;Tag&gt;0&lt;/Tag&gt;&lt;Author&gt;Ohmoto, H; Goldhaber, B&lt;/Author&gt;&lt;Year&gt;1997&lt;/Year&gt;&lt;Details&gt;&lt;_accessed&gt;65529749&lt;/_accessed&gt;&lt;_alternate_title&gt;Geochemistry of Hydrothermal Ore Deposits&lt;/_alternate_title&gt;&lt;_created&gt;63434535&lt;/_created&gt;&lt;_date&gt;1997-01-01&lt;/_date&gt;&lt;_date_display&gt;1997/01/01&lt;/_date_display&gt;&lt;_journal&gt;Geochemistry of Hydrothermal Ore Deposits&lt;/_journal&gt;&lt;_language&gt;English&lt;/_language&gt;&lt;_modified&gt;64805234&lt;/_modified&gt;&lt;_pages&gt;517-600&lt;/_pages&gt;&lt;_place_published&gt;New York&lt;/_place_published&gt;&lt;_publisher&gt;John Wiley and Sons&lt;/_publisher&gt;&lt;_secondary_author&gt;Baenes, H L&lt;/_secondary_author&gt;&lt;_tertiary_title&gt;Geochemistry of Hydrothermal Ore Deposit. 3rd Edition&lt;/_tertiary_title&gt;&lt;_url&gt;https://ci.nii.ac.jp/naid/10017272096/en/&lt;/_url&gt;&lt;/Details&gt;&lt;Extra&gt;&lt;DBUID&gt;{8B61DE9A-3B0B-4B93-8640-87A8B8C9A8BE}&lt;/DBUID&gt;&lt;/Extra&gt;&lt;/Item&gt;&lt;/References&gt;&lt;/Group&gt;&lt;/Citation&gt;_x000a_"/>
    <w:docVar w:name="ne_build" w:val="16.0.18129"/>
    <w:docVar w:name="ne_docsoft" w:val="MSWord"/>
    <w:docVar w:name="ne_docversion" w:val="NoteExpress 2.0"/>
    <w:docVar w:name="ne_os" w:val="Mircrosoft"/>
    <w:docVar w:name="ne_stylename" w:val="国基金"/>
  </w:docVars>
  <w:rsids>
    <w:rsidRoot w:val="002508BE"/>
    <w:rsid w:val="000B1256"/>
    <w:rsid w:val="00155543"/>
    <w:rsid w:val="002508BE"/>
    <w:rsid w:val="0025386D"/>
    <w:rsid w:val="002E28D9"/>
    <w:rsid w:val="002E30C1"/>
    <w:rsid w:val="006735B3"/>
    <w:rsid w:val="006E2D9A"/>
    <w:rsid w:val="007D0E59"/>
    <w:rsid w:val="00890051"/>
    <w:rsid w:val="009C6CBE"/>
    <w:rsid w:val="00AC0334"/>
    <w:rsid w:val="00C04FDD"/>
    <w:rsid w:val="00C44DEA"/>
    <w:rsid w:val="00D3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98C98"/>
  <w15:chartTrackingRefBased/>
  <w15:docId w15:val="{6D88EE34-3AB7-489A-819C-D619B611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08B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8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8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8BE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8BE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8BE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8BE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8BE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8BE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508B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508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508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508BE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508BE"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2508BE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508BE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508BE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508BE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508B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508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08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508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08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508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08B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508B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508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508B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508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HeSpencer</dc:creator>
  <cp:keywords/>
  <dc:description>ADDIN</dc:description>
  <cp:lastModifiedBy>HeSpencer</cp:lastModifiedBy>
  <cp:revision>12</cp:revision>
  <dcterms:created xsi:type="dcterms:W3CDTF">2024-10-08T07:25:00Z</dcterms:created>
  <dcterms:modified xsi:type="dcterms:W3CDTF">2024-10-08T07:49:00Z</dcterms:modified>
</cp:coreProperties>
</file>